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B419B9" w:rsidTr="00B419B9">
        <w:tc>
          <w:tcPr>
            <w:tcW w:w="8522" w:type="dxa"/>
            <w:shd w:val="pct20" w:color="auto" w:fill="auto"/>
          </w:tcPr>
          <w:p w:rsidR="00B419B9" w:rsidRPr="00B419B9" w:rsidRDefault="00B419B9" w:rsidP="00B419B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2E4A27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1. IEDAĻA. Vielas/maisījuma un uzņēmējsabiedrības/uzņēmuma apzināšana</w:t>
            </w:r>
          </w:p>
        </w:tc>
      </w:tr>
    </w:tbl>
    <w:p w:rsidR="00F80D9F" w:rsidRPr="00B419B9" w:rsidRDefault="00F80D9F" w:rsidP="00F80D9F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8"/>
          <w:szCs w:val="28"/>
        </w:rPr>
      </w:pPr>
    </w:p>
    <w:p w:rsidR="002E4A27" w:rsidRPr="00EA4547" w:rsidRDefault="002E4A27" w:rsidP="001B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1.1 Produkta identifikators</w:t>
      </w:r>
    </w:p>
    <w:p w:rsidR="00CD1D65" w:rsidRDefault="00CD1D65" w:rsidP="00CD1D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NOVOL IND </w:t>
      </w:r>
      <w:proofErr w:type="spellStart"/>
      <w:r>
        <w:rPr>
          <w:rFonts w:ascii="Times New Roman" w:hAnsi="Times New Roman" w:cs="Times New Roman"/>
          <w:b/>
          <w:bCs/>
          <w:iCs/>
          <w:sz w:val="20"/>
          <w:szCs w:val="20"/>
        </w:rPr>
        <w:t>Protect</w:t>
      </w:r>
      <w:proofErr w:type="spellEnd"/>
      <w:r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330 ACRYLIC FILLER (AKRILA GRUNTS) PELĒKA</w:t>
      </w:r>
    </w:p>
    <w:p w:rsidR="002E4A27" w:rsidRPr="00EA4547" w:rsidRDefault="002E4A27" w:rsidP="001B10EF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2E4A27" w:rsidRPr="00EA4547" w:rsidRDefault="002E4A27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1.2 Vielas vai maisījuma attiecīgi apzinātie lietojuma veidi un tādi, ko neiesaka izmantot</w:t>
      </w:r>
    </w:p>
    <w:p w:rsidR="002E4A27" w:rsidRPr="00EA4547" w:rsidRDefault="00D80D75" w:rsidP="001B10EF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Krāsa</w:t>
      </w:r>
      <w:r w:rsidR="0087535C" w:rsidRPr="00EA4547">
        <w:rPr>
          <w:rFonts w:ascii="Times New Roman" w:hAnsi="Times New Roman" w:cs="Times New Roman"/>
          <w:bCs/>
          <w:sz w:val="18"/>
          <w:szCs w:val="18"/>
        </w:rPr>
        <w:t xml:space="preserve"> (komponents A)</w:t>
      </w:r>
      <w:proofErr w:type="gramStart"/>
      <w:r w:rsidR="0087535C" w:rsidRPr="00EA4547">
        <w:rPr>
          <w:rFonts w:ascii="Times New Roman" w:hAnsi="Times New Roman" w:cs="Times New Roman"/>
          <w:bCs/>
          <w:sz w:val="18"/>
          <w:szCs w:val="18"/>
        </w:rPr>
        <w:t xml:space="preserve">  </w:t>
      </w:r>
      <w:proofErr w:type="gramEnd"/>
      <w:r>
        <w:rPr>
          <w:rFonts w:ascii="Times New Roman" w:hAnsi="Times New Roman" w:cs="Times New Roman"/>
          <w:bCs/>
          <w:sz w:val="18"/>
          <w:szCs w:val="18"/>
        </w:rPr>
        <w:t>uzklāšana ar pulverizatoru</w:t>
      </w:r>
      <w:r w:rsidR="0087535C" w:rsidRPr="00EA4547">
        <w:rPr>
          <w:rFonts w:ascii="Times New Roman" w:hAnsi="Times New Roman" w:cs="Times New Roman"/>
          <w:bCs/>
          <w:sz w:val="18"/>
          <w:szCs w:val="18"/>
        </w:rPr>
        <w:t>. Profesionālai lietošanai auto remontā.</w:t>
      </w:r>
    </w:p>
    <w:p w:rsidR="002E4A27" w:rsidRPr="00EA4547" w:rsidRDefault="002E4A27" w:rsidP="001B10EF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1.3 Informācija par drošības datu lapas piegādātāju: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NOVOL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Sp.z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o.o</w:t>
      </w:r>
      <w:proofErr w:type="spellEnd"/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</w:t>
      </w:r>
      <w:proofErr w:type="spellStart"/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Tel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>:  +48 61 810-98-00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Ul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.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Žabikowska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7/9</w:t>
      </w:r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</w:t>
      </w:r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Fax: +48 61 810-98-09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PL 62-052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Komorniki</w:t>
      </w:r>
      <w:proofErr w:type="spellEnd"/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</w:t>
      </w:r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www.novol.pl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Atbildīgā persona par DDL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</w:t>
      </w:r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dokumentacja@novol.pl</w:t>
      </w:r>
    </w:p>
    <w:p w:rsidR="00A3782B" w:rsidRPr="009B5021" w:rsidRDefault="00A3782B" w:rsidP="00A37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Tālruņa numurs, kur zvanīt ārkārtas situācijās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: </w:t>
      </w:r>
      <w:proofErr w:type="gramEnd"/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280"/>
      </w:tblGrid>
      <w:tr w:rsidR="00A3782B" w:rsidTr="00DD4958">
        <w:trPr>
          <w:trHeight w:val="223"/>
        </w:trPr>
        <w:tc>
          <w:tcPr>
            <w:tcW w:w="8280" w:type="dxa"/>
          </w:tcPr>
          <w:p w:rsidR="00A3782B" w:rsidRDefault="00A3782B" w:rsidP="00DD495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Valsts ugunsdzēsības un glābšanas dienests: (+371) 112 </w:t>
            </w:r>
          </w:p>
          <w:p w:rsidR="00A3782B" w:rsidRDefault="00A3782B" w:rsidP="00DD495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Saindēšanās un zāļu informācijas centrs: (+371) 67042473 (visu diennakti) </w:t>
            </w:r>
          </w:p>
        </w:tc>
      </w:tr>
    </w:tbl>
    <w:p w:rsidR="00044FDA" w:rsidRDefault="00044FDA" w:rsidP="00044FD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87535C" w:rsidTr="0087535C">
        <w:tc>
          <w:tcPr>
            <w:tcW w:w="8522" w:type="dxa"/>
            <w:shd w:val="pct20" w:color="auto" w:fill="auto"/>
          </w:tcPr>
          <w:p w:rsidR="0087535C" w:rsidRPr="0087535C" w:rsidRDefault="0087535C" w:rsidP="00044FD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 w:rsidRPr="00044FDA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2. IEDAĻA. Bīstamības apzināšana</w:t>
            </w:r>
          </w:p>
        </w:tc>
      </w:tr>
    </w:tbl>
    <w:p w:rsidR="00044FDA" w:rsidRDefault="00044FDA" w:rsidP="002E4A27">
      <w:pPr>
        <w:spacing w:after="0" w:line="240" w:lineRule="auto"/>
        <w:rPr>
          <w:rFonts w:ascii="TimesNewRoman,BoldItalic" w:hAnsi="TimesNewRoman,BoldItalic" w:cs="TimesNewRoman,BoldItalic"/>
          <w:sz w:val="24"/>
          <w:szCs w:val="24"/>
        </w:rPr>
      </w:pPr>
    </w:p>
    <w:p w:rsidR="00520EB0" w:rsidRPr="00EA4547" w:rsidRDefault="00044FDA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2.1 Vielas vai maisījuma klasificēšana</w:t>
      </w:r>
    </w:p>
    <w:p w:rsidR="00044FDA" w:rsidRPr="00EA4547" w:rsidRDefault="00520EB0" w:rsidP="001B10E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Maisījums klasificēts kā bīstams saskaņā ar pašreizējo direktīvu un regulu. (skat. 15 iedaļā)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A3782B" w:rsidRPr="00EA4547" w:rsidRDefault="00A3782B" w:rsidP="00A3782B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Klasifikācija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sarkaņā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ar (EK)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regulu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>1272/2008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</w:t>
      </w:r>
      <w:proofErr w:type="gramEnd"/>
    </w:p>
    <w:p w:rsidR="0011444B" w:rsidRPr="00EA4547" w:rsidRDefault="0011444B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Kairinošs efekts ādai, </w:t>
      </w:r>
      <w:proofErr w:type="spellStart"/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Kat</w:t>
      </w:r>
      <w:proofErr w:type="spellEnd"/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. 2. Kairina ādu.</w:t>
      </w:r>
    </w:p>
    <w:p w:rsidR="001F5F7C" w:rsidRPr="00EA4547" w:rsidRDefault="001F5F7C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Šķidrums. Uzliesmojošs, kategorija 3. 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Uzliesmojošs šķidrums un tvaiki.</w:t>
      </w:r>
    </w:p>
    <w:p w:rsidR="00F46792" w:rsidRDefault="00F46792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2.2 Etiķetes elementi</w:t>
      </w:r>
    </w:p>
    <w:p w:rsidR="00DC609C" w:rsidRPr="00EA4547" w:rsidRDefault="00DC609C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Satur:</w:t>
      </w:r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</w:t>
      </w:r>
      <w:r w:rsidR="00F46792">
        <w:rPr>
          <w:rFonts w:ascii="Times New Roman" w:hAnsi="Times New Roman" w:cs="Times New Roman"/>
          <w:bCs/>
          <w:sz w:val="18"/>
          <w:szCs w:val="18"/>
        </w:rPr>
        <w:t xml:space="preserve">                         </w:t>
      </w:r>
      <w:proofErr w:type="gramEnd"/>
      <w:r w:rsidR="00F46792">
        <w:rPr>
          <w:rFonts w:ascii="Times New Roman" w:hAnsi="Times New Roman" w:cs="Times New Roman"/>
          <w:bCs/>
          <w:sz w:val="18"/>
          <w:szCs w:val="18"/>
        </w:rPr>
        <w:t>ksilolu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Bīstamības simboli</w:t>
      </w:r>
      <w:proofErr w:type="gramStart"/>
      <w:r w:rsidR="00DC609C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</w:t>
      </w:r>
      <w:proofErr w:type="gramEnd"/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51F7FFC" wp14:editId="147DA377">
            <wp:extent cx="457200" cy="451022"/>
            <wp:effectExtent l="0" t="0" r="0" b="635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2F4D98F" wp14:editId="764B07CE">
            <wp:extent cx="465992" cy="454343"/>
            <wp:effectExtent l="0" t="0" r="0" b="3175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2" cy="4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F20722" w:rsidRPr="00EA4547" w:rsidRDefault="00DC609C" w:rsidP="0077430A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Signālvārds</w:t>
      </w:r>
      <w:proofErr w:type="spellEnd"/>
      <w:r w:rsidR="00044FDA" w:rsidRPr="00EA4547">
        <w:rPr>
          <w:rFonts w:ascii="Times New Roman" w:hAnsi="Times New Roman" w:cs="Times New Roman"/>
          <w:bCs/>
          <w:sz w:val="18"/>
          <w:szCs w:val="18"/>
        </w:rPr>
        <w:t>:</w:t>
      </w:r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</w:t>
      </w:r>
      <w:r w:rsidR="0094510D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1616CD">
        <w:rPr>
          <w:rFonts w:ascii="Times New Roman" w:hAnsi="Times New Roman" w:cs="Times New Roman"/>
          <w:bCs/>
          <w:sz w:val="18"/>
          <w:szCs w:val="18"/>
        </w:rPr>
        <w:t xml:space="preserve">                         </w:t>
      </w:r>
      <w:proofErr w:type="gramEnd"/>
      <w:r w:rsidR="001616CD">
        <w:rPr>
          <w:rFonts w:ascii="Times New Roman" w:hAnsi="Times New Roman" w:cs="Times New Roman"/>
          <w:bCs/>
          <w:sz w:val="18"/>
          <w:szCs w:val="18"/>
        </w:rPr>
        <w:t>Brīdinājums</w:t>
      </w:r>
      <w:r w:rsidR="00F20722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             </w:t>
      </w:r>
    </w:p>
    <w:p w:rsidR="00F20722" w:rsidRPr="00EA4547" w:rsidRDefault="00F20722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C609C" w:rsidRPr="00EA4547" w:rsidRDefault="00DC609C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H226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Uzliesmojošs šķidrums un tvaiki.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H315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Kairina ādu.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P210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Nelietot vietās, kur ir sastopams karstums/dzirksteles/atklāta  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        uguns/.../karstas virsmas. Nesmēķēt.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P261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Izvairīties ieelpot izgarojumus/smidzinājumu.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P271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Izmantot tikai ārā vai labi vēdināmās telpās.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P280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Izmantot aizsargcimdus/aizsargdrēbes/acu aizsargus/sejas aizsargus.</w:t>
      </w:r>
    </w:p>
    <w:p w:rsidR="00FD2EC5" w:rsidRPr="00EA4547" w:rsidRDefault="00FD2EC5" w:rsidP="002E4A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P312</w:t>
      </w:r>
      <w:proofErr w:type="gramStart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proofErr w:type="gramEnd"/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Sazinieties ar ārstu, ja jums ir slikta pašsajūta.</w:t>
      </w: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F20722" w:rsidRPr="00EA4547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  <w:r w:rsidRPr="00EA4547">
        <w:rPr>
          <w:rFonts w:ascii="TimesNewRoman,Bold" w:hAnsi="TimesNewRoman,Bold" w:cs="TimesNewRoman,Bold"/>
          <w:b/>
          <w:bCs/>
          <w:sz w:val="18"/>
          <w:szCs w:val="18"/>
        </w:rPr>
        <w:t>2.3 Citi apdraudējumi</w:t>
      </w:r>
    </w:p>
    <w:p w:rsidR="00FD2EC5" w:rsidRPr="00EA4547" w:rsidRDefault="00FD2EC5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</w:p>
    <w:p w:rsidR="00F20722" w:rsidRPr="00EA4547" w:rsidRDefault="00F46792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Nav pieejami dati</w:t>
      </w:r>
    </w:p>
    <w:p w:rsidR="00F268F2" w:rsidRDefault="00F268F2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6640CB" w:rsidRDefault="006640CB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6640CB" w:rsidRDefault="006640CB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6640CB" w:rsidRDefault="006640CB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6640CB" w:rsidRDefault="006640CB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6640CB" w:rsidRDefault="006640CB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6640CB" w:rsidRDefault="006640CB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A6811" w:rsidTr="002A6811">
        <w:tc>
          <w:tcPr>
            <w:tcW w:w="8522" w:type="dxa"/>
            <w:shd w:val="pct20" w:color="auto" w:fill="auto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lastRenderedPageBreak/>
              <w:t>3. IEDAĻA. Sastāvs/informācija par sastāvdaļām</w:t>
            </w:r>
          </w:p>
        </w:tc>
      </w:tr>
    </w:tbl>
    <w:p w:rsidR="002A6811" w:rsidRDefault="002A681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A6811" w:rsidRPr="00CB1746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>3.1 Vielas</w:t>
      </w:r>
      <w:proofErr w:type="gramStart"/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   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</w:t>
      </w: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</w:t>
      </w:r>
      <w:proofErr w:type="gramEnd"/>
      <w:r w:rsidRPr="00CB1746">
        <w:rPr>
          <w:rFonts w:ascii="TimesNewRoman,Bold" w:hAnsi="TimesNewRoman,Bold" w:cs="TimesNewRoman,Bold"/>
          <w:bCs/>
          <w:sz w:val="18"/>
          <w:szCs w:val="18"/>
        </w:rPr>
        <w:t>Nav piemērojams</w:t>
      </w:r>
    </w:p>
    <w:p w:rsidR="00F46792" w:rsidRPr="00D80D75" w:rsidRDefault="002A6811" w:rsidP="006640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>3.2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Maisījums</w:t>
      </w:r>
      <w:proofErr w:type="gramStart"/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   </w:t>
      </w:r>
      <w:proofErr w:type="gramEnd"/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Produkta identifikācija </w:t>
      </w:r>
    </w:p>
    <w:p w:rsidR="00CD1D65" w:rsidRDefault="00CD1D65" w:rsidP="00CD1D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NOVOL IND </w:t>
      </w:r>
      <w:proofErr w:type="spellStart"/>
      <w:r>
        <w:rPr>
          <w:rFonts w:ascii="Times New Roman" w:hAnsi="Times New Roman" w:cs="Times New Roman"/>
          <w:b/>
          <w:bCs/>
          <w:iCs/>
          <w:sz w:val="20"/>
          <w:szCs w:val="20"/>
        </w:rPr>
        <w:t>Protect</w:t>
      </w:r>
      <w:proofErr w:type="spellEnd"/>
      <w:r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330 ACRYLIC FILLER (AKRILA GRUNTS) PELĒKA</w:t>
      </w:r>
    </w:p>
    <w:p w:rsidR="002A6811" w:rsidRPr="002A6811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28"/>
          <w:szCs w:val="28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3544"/>
        <w:gridCol w:w="1326"/>
      </w:tblGrid>
      <w:tr w:rsidR="002A6811" w:rsidTr="00CB1746">
        <w:tc>
          <w:tcPr>
            <w:tcW w:w="1668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Vielas nosaukums</w:t>
            </w:r>
          </w:p>
        </w:tc>
        <w:tc>
          <w:tcPr>
            <w:tcW w:w="1984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Identifikācijas Nr.</w:t>
            </w:r>
          </w:p>
        </w:tc>
        <w:tc>
          <w:tcPr>
            <w:tcW w:w="3544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Klasifikācija un marķēšana</w:t>
            </w:r>
          </w:p>
        </w:tc>
        <w:tc>
          <w:tcPr>
            <w:tcW w:w="1326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Koncentrācija</w:t>
            </w:r>
          </w:p>
        </w:tc>
      </w:tr>
      <w:tr w:rsidR="002A6811" w:rsidTr="00CB1746">
        <w:tc>
          <w:tcPr>
            <w:tcW w:w="1668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Ksilols</w:t>
            </w:r>
          </w:p>
          <w:p w:rsidR="00F46792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F46792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F46792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n-</w:t>
            </w: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butilacetāts</w:t>
            </w:r>
            <w:proofErr w:type="spellEnd"/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1-metoksi-propanol acetāts</w:t>
            </w: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Default="003B6961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3B6961" w:rsidRPr="00CB1746" w:rsidRDefault="00F85AD4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Etilbenzols</w:t>
            </w:r>
            <w:proofErr w:type="spellEnd"/>
          </w:p>
        </w:tc>
        <w:tc>
          <w:tcPr>
            <w:tcW w:w="1984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215-535-7</w:t>
            </w:r>
          </w:p>
          <w:p w:rsidR="00CB1746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1330-20-7</w:t>
            </w:r>
          </w:p>
          <w:p w:rsidR="00F46792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no: 601-022-00-9</w:t>
            </w:r>
          </w:p>
          <w:p w:rsidR="00F46792" w:rsidRDefault="00F46792" w:rsidP="00F46792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204-658-1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123-86-4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no: 607-025-00-1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203-603-9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108-65-6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no: 607-195-00-7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202-849-4</w:t>
            </w: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100-41-4</w:t>
            </w: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no: 601-023-00-4</w:t>
            </w:r>
          </w:p>
          <w:p w:rsidR="003B6961" w:rsidRP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</w:tc>
        <w:tc>
          <w:tcPr>
            <w:tcW w:w="3544" w:type="dxa"/>
          </w:tcPr>
          <w:p w:rsidR="006640CB" w:rsidRDefault="006640CB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CB1746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Akuta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toks.4; H332 H312</w:t>
            </w:r>
          </w:p>
          <w:p w:rsidR="003B6961" w:rsidRDefault="00F46792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Ādas </w:t>
            </w: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kair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. 2; H315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SE 3;</w:t>
            </w:r>
            <w:proofErr w:type="gram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 </w:t>
            </w:r>
            <w:proofErr w:type="gram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H336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EUH066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2; H225</w:t>
            </w: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proofErr w:type="spell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Akuta</w:t>
            </w:r>
            <w:proofErr w:type="spell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toks.4; H332 H304</w:t>
            </w:r>
          </w:p>
          <w:p w:rsidR="00F85AD4" w:rsidRDefault="00F85AD4" w:rsidP="00F85AD4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RE 2;</w:t>
            </w:r>
            <w:proofErr w:type="gramStart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  </w:t>
            </w:r>
            <w:proofErr w:type="gramEnd"/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H373</w:t>
            </w:r>
          </w:p>
          <w:p w:rsidR="003B6961" w:rsidRPr="003B6961" w:rsidRDefault="003B6961" w:rsidP="00F85AD4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</w:tc>
        <w:tc>
          <w:tcPr>
            <w:tcW w:w="1326" w:type="dxa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3B6961" w:rsidRDefault="006640CB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5-15</w:t>
            </w:r>
            <w:r w:rsidR="002916CA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P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F85AD4" w:rsidP="006640C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5-15</w:t>
            </w:r>
            <w:r w:rsidR="003B6961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3B6961" w:rsidRP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3B6961" w:rsidP="003B6961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3B6961" w:rsidRDefault="00F85AD4" w:rsidP="003B6961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1-5</w:t>
            </w:r>
            <w:r w:rsidR="003B6961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F0648D" w:rsidRDefault="00F0648D" w:rsidP="003B6961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0648D" w:rsidRDefault="00F0648D" w:rsidP="00F0648D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85AD4" w:rsidRDefault="00F85AD4" w:rsidP="00F85AD4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85AD4" w:rsidRDefault="00F85AD4" w:rsidP="00F85AD4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1-5%</w:t>
            </w:r>
          </w:p>
          <w:p w:rsidR="002916CA" w:rsidRPr="00F0648D" w:rsidRDefault="002916CA" w:rsidP="006640C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</w:tc>
      </w:tr>
    </w:tbl>
    <w:p w:rsidR="00F20722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F268F2" w:rsidRPr="00EA4547" w:rsidRDefault="00F268F2" w:rsidP="002E4A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Pilnas R-, H- un EUH frāzes skatīt 16 iedaļā</w:t>
      </w:r>
    </w:p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916CA" w:rsidTr="002916CA">
        <w:tc>
          <w:tcPr>
            <w:tcW w:w="8522" w:type="dxa"/>
            <w:shd w:val="pct20" w:color="auto" w:fill="auto"/>
          </w:tcPr>
          <w:p w:rsidR="002916CA" w:rsidRPr="002916CA" w:rsidRDefault="002916CA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4. IEDAĻA. Pirmās palīdzības pasākumi</w:t>
            </w:r>
          </w:p>
        </w:tc>
      </w:tr>
    </w:tbl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Default="008B59A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4.1 Pirmās palīdzības pasākumu apraksts</w:t>
      </w: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vielas ieelpošanas gadījumā: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Izvediet cietušo svaigā gaisā. Ja jūtaties slikti, vērsieties pie ārsta.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saskaras ar ādu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Novilkt notraipīto apģērbu un izmazgāt pirms atkārtotas lietošanas. </w:t>
      </w:r>
      <w:r w:rsidR="00055641" w:rsidRPr="00EA4547">
        <w:rPr>
          <w:rFonts w:ascii="Times New Roman" w:hAnsi="Times New Roman" w:cs="Times New Roman"/>
          <w:sz w:val="18"/>
          <w:szCs w:val="18"/>
        </w:rPr>
        <w:t>Nekavējoties nomazgāt ar ziepēm un ūdeni. Ja kairinājums nepāriet vērsties pie ārsta.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acīs: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Skalojiet acis ar lielu ūdens daudzumu. Izņemt kontaktlēcas, ja tās ir ievietotas un ja to var vienkārši izdarīt. Turpināt skalot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apmēram 15 min</w:t>
      </w:r>
      <w:r w:rsidRPr="00EA4547">
        <w:rPr>
          <w:rFonts w:ascii="Times New Roman" w:hAnsi="Times New Roman" w:cs="Times New Roman"/>
          <w:sz w:val="18"/>
          <w:szCs w:val="18"/>
        </w:rPr>
        <w:t>.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Konsultēties ar ārstu.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barības vadā: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Neizraisīt vemšanu, (aizrīšanās risks). Izskalot muti ar ūdeni. Vērsties pie ārsta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4.2. Svarīgākie simptomi un ietekme – akūta un aizkavēta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</w:t>
      </w:r>
      <w:proofErr w:type="gramEnd"/>
    </w:p>
    <w:p w:rsidR="008B59A1" w:rsidRPr="00EA4547" w:rsidRDefault="0005564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Nelielā koncentrācijā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stirola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putas var izraisīt acu</w:t>
      </w:r>
      <w:r w:rsidR="000A65C0" w:rsidRPr="00EA4547">
        <w:rPr>
          <w:rFonts w:ascii="Times New Roman" w:hAnsi="Times New Roman" w:cs="Times New Roman"/>
          <w:bCs/>
          <w:sz w:val="18"/>
          <w:szCs w:val="18"/>
        </w:rPr>
        <w:t xml:space="preserve"> asarošanu, metālisku garšu mutē, konjunktīvas sāpes un apsārtumu. Lielākā koncentrācijā – klepus, reibonis, līdzsvara trūkums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4.3 Norāde par nepieciešamo neatliekamo medicīnisko palīdzību un īpašu aprūpi</w:t>
      </w:r>
    </w:p>
    <w:p w:rsidR="008B59A1" w:rsidRPr="00EA4547" w:rsidRDefault="000A65C0" w:rsidP="008B59A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gramStart"/>
      <w:r w:rsidRPr="00EA4547">
        <w:rPr>
          <w:rFonts w:ascii="Times New Roman" w:hAnsi="Times New Roman" w:cs="Times New Roman"/>
          <w:sz w:val="18"/>
          <w:szCs w:val="18"/>
        </w:rPr>
        <w:t>Darba vietā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 xml:space="preserve"> jābūt pieejamai pirmās palīdzības aptieciņai.</w:t>
      </w:r>
    </w:p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354E3A" w:rsidTr="009622E5">
        <w:tc>
          <w:tcPr>
            <w:tcW w:w="8522" w:type="dxa"/>
            <w:shd w:val="pct20" w:color="auto" w:fill="auto"/>
          </w:tcPr>
          <w:p w:rsidR="00354E3A" w:rsidRPr="009622E5" w:rsidRDefault="00354E3A" w:rsidP="008B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5. IEDAĻA. Ugunsdzēsības pasākumi</w:t>
            </w:r>
          </w:p>
        </w:tc>
      </w:tr>
    </w:tbl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0A65C0" w:rsidRDefault="000A65C0" w:rsidP="000A65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5.1 Ugunsdzēsības līdzekļi</w:t>
      </w:r>
    </w:p>
    <w:p w:rsidR="008B59A1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Pulveris</w:t>
      </w:r>
      <w:r w:rsidR="00354E3A" w:rsidRPr="00EA4547">
        <w:rPr>
          <w:rFonts w:ascii="Times New Roman" w:hAnsi="Times New Roman" w:cs="Times New Roman"/>
          <w:sz w:val="18"/>
          <w:szCs w:val="18"/>
        </w:rPr>
        <w:t>, putas izturīgas pret alkoholu un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354E3A" w:rsidRPr="00EA4547">
        <w:rPr>
          <w:rFonts w:ascii="Times New Roman" w:hAnsi="Times New Roman" w:cs="Times New Roman"/>
          <w:sz w:val="18"/>
          <w:szCs w:val="18"/>
        </w:rPr>
        <w:t>ogļskābo gāzi</w:t>
      </w:r>
      <w:r w:rsidRPr="00EA4547">
        <w:rPr>
          <w:rFonts w:ascii="Times New Roman" w:hAnsi="Times New Roman" w:cs="Times New Roman"/>
          <w:sz w:val="18"/>
          <w:szCs w:val="18"/>
        </w:rPr>
        <w:t>, ūdens strūkla</w:t>
      </w:r>
    </w:p>
    <w:p w:rsidR="000A65C0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5.2 Īpaša vielas vai maisījuma izraisīta bīstamība</w:t>
      </w:r>
    </w:p>
    <w:p w:rsidR="00354E3A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Augstas t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iedarbībā vai kontaktā ar spēcīgiem oksidētājiem – peroksīdiem, stiprām skābēm, bāzēm var notikt </w:t>
      </w:r>
      <w:proofErr w:type="spellStart"/>
      <w:r w:rsidRPr="00EA4547">
        <w:rPr>
          <w:rFonts w:ascii="Times New Roman" w:hAnsi="Times New Roman" w:cs="Times New Roman"/>
          <w:bCs/>
          <w:sz w:val="18"/>
          <w:szCs w:val="18"/>
        </w:rPr>
        <w:t>stirola</w:t>
      </w:r>
      <w:proofErr w:type="spellEnd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polimerizēšanās, kas ir stipri eksotermisks process.</w:t>
      </w:r>
      <w:r w:rsidR="00354E3A" w:rsidRPr="00EA4547">
        <w:rPr>
          <w:rFonts w:ascii="Times New Roman" w:hAnsi="Times New Roman" w:cs="Times New Roman"/>
          <w:bCs/>
          <w:sz w:val="18"/>
          <w:szCs w:val="18"/>
        </w:rPr>
        <w:t xml:space="preserve"> Degšana var izraisīt </w:t>
      </w:r>
      <w:proofErr w:type="gramStart"/>
      <w:r w:rsidR="00354E3A" w:rsidRPr="00EA4547">
        <w:rPr>
          <w:rFonts w:ascii="Times New Roman" w:hAnsi="Times New Roman" w:cs="Times New Roman"/>
          <w:bCs/>
          <w:sz w:val="18"/>
          <w:szCs w:val="18"/>
        </w:rPr>
        <w:t>ogļskābas un citu kaitīgu gāzu rašanos</w:t>
      </w:r>
      <w:proofErr w:type="gramEnd"/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5.3 Ieteikumi ugunsdzēsējiem</w:t>
      </w:r>
    </w:p>
    <w:p w:rsidR="0077430A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Lietot drošības ekipējumu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Pr="000B17BD" w:rsidRDefault="000B17BD" w:rsidP="00354E3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6. IEDAĻA. Pasākumi nejaušas noplūdes gadījumos</w:t>
            </w:r>
          </w:p>
        </w:tc>
      </w:tr>
    </w:tbl>
    <w:p w:rsidR="00354E3A" w:rsidRPr="00354E3A" w:rsidRDefault="00354E3A" w:rsidP="00354E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6.1 Individuālās drošības pasākumi, aizsardzības līdzekļi un procedūras ārkārtas situācijām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Novērst aizdegšanās riskus. Izvēdināt telpas. </w:t>
      </w:r>
      <w:r w:rsidR="003B79DB" w:rsidRPr="00EA4547">
        <w:rPr>
          <w:rFonts w:ascii="Times New Roman" w:hAnsi="Times New Roman" w:cs="Times New Roman"/>
          <w:sz w:val="18"/>
          <w:szCs w:val="18"/>
        </w:rPr>
        <w:t xml:space="preserve">Lietot individuālo darba aizsardzības </w:t>
      </w:r>
      <w:proofErr w:type="spellStart"/>
      <w:r w:rsidR="003B79DB" w:rsidRPr="00EA4547">
        <w:rPr>
          <w:rFonts w:ascii="Times New Roman" w:hAnsi="Times New Roman" w:cs="Times New Roman"/>
          <w:sz w:val="18"/>
          <w:szCs w:val="18"/>
        </w:rPr>
        <w:t>ekipējumu</w:t>
      </w:r>
      <w:r w:rsidRPr="00EA4547">
        <w:rPr>
          <w:rFonts w:ascii="Times New Roman" w:hAnsi="Times New Roman" w:cs="Times New Roman"/>
          <w:sz w:val="18"/>
          <w:szCs w:val="18"/>
        </w:rPr>
        <w:t>(skat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 xml:space="preserve"> 8 iedaļā). Nepieļaut nokļūšanu uz ādas un acīs.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6.2 Vides drošības pasākumi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Izvairīties no izplatīšanas apkārtējā vidē. 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6.3 Ierobežošanas un savākšanas paņēmieni un materiāli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Novērst turpmāku noplūšanu. 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>Mehāniski savāk</w:t>
      </w:r>
      <w:r w:rsidRPr="00EA4547">
        <w:rPr>
          <w:rFonts w:ascii="Times New Roman" w:hAnsi="Times New Roman" w:cs="Times New Roman"/>
          <w:bCs/>
          <w:sz w:val="18"/>
          <w:szCs w:val="18"/>
        </w:rPr>
        <w:t>t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 xml:space="preserve"> izlijušo produktu.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Liela daudzuma gadījumā norobežot piekļuvi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6.4 Atsauce uz citām iedaļām</w:t>
      </w:r>
    </w:p>
    <w:p w:rsidR="003B79DB" w:rsidRPr="00EA4547" w:rsidRDefault="003B79DB" w:rsidP="003B79DB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Skatīt 8. un 13. nodaļā plašākai informācijai.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Default="000B17BD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7. IEDAĻA. Lietošana un glabāšana</w:t>
            </w:r>
          </w:p>
        </w:tc>
      </w:tr>
    </w:tbl>
    <w:p w:rsidR="000B17BD" w:rsidRDefault="000B17BD" w:rsidP="003B79DB">
      <w:pPr>
        <w:spacing w:after="0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7.1 Piesardzība drošai lietošanai</w:t>
      </w:r>
    </w:p>
    <w:p w:rsidR="00EB5E71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Sargāt no uguns-nesmēķēt. Veikt drošības pasākumus, lai pasargātu no statiskās elektrības iedarbības. Izvairīties no tvaiku ieelpošanas. Nepieļaut nokļūšanu vidē. Nepieļaut nokļūšanu uz ādas un acīs. Lietojiet individuālos aizsarglīdzekļus (skat. 8 iedaļā)</w:t>
      </w: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7.2 Drošas glabāšanas apstākļi, tostarp visu veidu nesaderība</w:t>
      </w:r>
    </w:p>
    <w:p w:rsidR="003B79DB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Uzglabāt cieši noslēgtu oriģinālā iep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akojumā. Neuzglabāt kopā ar </w:t>
      </w:r>
      <w:r w:rsidRPr="00EA4547">
        <w:rPr>
          <w:rFonts w:ascii="Times New Roman" w:hAnsi="Times New Roman" w:cs="Times New Roman"/>
          <w:sz w:val="18"/>
          <w:szCs w:val="18"/>
        </w:rPr>
        <w:t xml:space="preserve">lielu daudzumu organiskiem </w:t>
      </w:r>
      <w:proofErr w:type="spellStart"/>
      <w:r w:rsidRPr="00EA4547">
        <w:rPr>
          <w:rFonts w:ascii="Times New Roman" w:hAnsi="Times New Roman" w:cs="Times New Roman"/>
          <w:sz w:val="18"/>
          <w:szCs w:val="18"/>
        </w:rPr>
        <w:t>peroksīdiem</w:t>
      </w:r>
      <w:r w:rsidR="00EA0667" w:rsidRPr="00EA4547">
        <w:rPr>
          <w:rFonts w:ascii="Times New Roman" w:hAnsi="Times New Roman" w:cs="Times New Roman"/>
          <w:sz w:val="18"/>
          <w:szCs w:val="18"/>
        </w:rPr>
        <w:t>.Veikt</w:t>
      </w:r>
      <w:proofErr w:type="spellEnd"/>
      <w:r w:rsidR="00EA0667" w:rsidRPr="00EA4547">
        <w:rPr>
          <w:rFonts w:ascii="Times New Roman" w:hAnsi="Times New Roman" w:cs="Times New Roman"/>
          <w:sz w:val="18"/>
          <w:szCs w:val="18"/>
        </w:rPr>
        <w:t xml:space="preserve"> drošības pasākumus, lai pasargātu no statiskās elektrības iedarbības. </w:t>
      </w: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7.3. Konkrēts(-i) </w:t>
      </w:r>
      <w:proofErr w:type="spell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>galalietošanas</w:t>
      </w:r>
      <w:proofErr w:type="spellEnd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veids(-i)</w:t>
      </w:r>
    </w:p>
    <w:p w:rsidR="003B79DB" w:rsidRPr="00EA4547" w:rsidRDefault="003B79DB" w:rsidP="003B79DB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Automašīnu kopšanas produkts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8. IEDAĻA. Iedarbības pārvaldība/individuālā aizsardzība</w:t>
            </w:r>
          </w:p>
        </w:tc>
      </w:tr>
    </w:tbl>
    <w:p w:rsidR="000B17BD" w:rsidRDefault="000B17BD" w:rsidP="003B79DB">
      <w:pPr>
        <w:rPr>
          <w:rFonts w:ascii="TimesNewRoman,Bold" w:hAnsi="TimesNewRoman,Bold" w:cs="TimesNewRoman,Bold"/>
          <w:bCs/>
          <w:sz w:val="20"/>
          <w:szCs w:val="20"/>
        </w:rPr>
      </w:pPr>
    </w:p>
    <w:p w:rsidR="00E0451D" w:rsidRPr="00EA4547" w:rsidRDefault="00E0451D" w:rsidP="003B79DB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8.1 Pārvaldības parametri</w:t>
      </w:r>
    </w:p>
    <w:p w:rsidR="00E0451D" w:rsidRPr="00EA4547" w:rsidRDefault="00F0648D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Ksilols CAS 1330-20-7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EA0667" w:rsidRPr="00EA4547" w:rsidRDefault="00F0648D" w:rsidP="00EA06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</w:t>
      </w:r>
      <w:proofErr w:type="gramEnd"/>
      <w:r>
        <w:rPr>
          <w:rFonts w:ascii="Times New Roman" w:hAnsi="Times New Roman" w:cs="Times New Roman"/>
          <w:sz w:val="18"/>
          <w:szCs w:val="18"/>
        </w:rPr>
        <w:t>MAK: 100ppm, MAK440</w:t>
      </w:r>
      <w:r w:rsidR="00EA0667" w:rsidRPr="00EA4547">
        <w:rPr>
          <w:rFonts w:ascii="Times New Roman" w:hAnsi="Times New Roman" w:cs="Times New Roman"/>
          <w:sz w:val="18"/>
          <w:szCs w:val="18"/>
        </w:rPr>
        <w:t>mg/m</w:t>
      </w:r>
      <w:r w:rsidR="00EA0667"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2(II), DFG,H</w:t>
      </w:r>
    </w:p>
    <w:p w:rsidR="00EA0667" w:rsidRPr="00EA4547" w:rsidRDefault="00EA0667" w:rsidP="00EA06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EA0667" w:rsidRPr="00EA4547" w:rsidRDefault="00EA0667" w:rsidP="00EA066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 w:rsidR="00F0648D">
        <w:rPr>
          <w:rFonts w:ascii="Times New Roman" w:hAnsi="Times New Roman" w:cs="Times New Roman"/>
          <w:sz w:val="18"/>
          <w:szCs w:val="18"/>
        </w:rPr>
        <w:t xml:space="preserve">                         TWA: 5</w:t>
      </w:r>
      <w:r w:rsidRPr="00EA4547">
        <w:rPr>
          <w:rFonts w:ascii="Times New Roman" w:hAnsi="Times New Roman" w:cs="Times New Roman"/>
          <w:sz w:val="18"/>
          <w:szCs w:val="18"/>
        </w:rPr>
        <w:t>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="00F0648D">
        <w:rPr>
          <w:rFonts w:ascii="Times New Roman" w:hAnsi="Times New Roman" w:cs="Times New Roman"/>
          <w:sz w:val="18"/>
          <w:szCs w:val="18"/>
        </w:rPr>
        <w:t>, 22</w:t>
      </w:r>
      <w:r w:rsidRPr="00EA4547">
        <w:rPr>
          <w:rFonts w:ascii="Times New Roman" w:hAnsi="Times New Roman" w:cs="Times New Roman"/>
          <w:sz w:val="18"/>
          <w:szCs w:val="18"/>
        </w:rPr>
        <w:t>0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="00F0648D">
        <w:rPr>
          <w:rFonts w:ascii="Times New Roman" w:hAnsi="Times New Roman" w:cs="Times New Roman"/>
          <w:sz w:val="18"/>
          <w:szCs w:val="18"/>
        </w:rPr>
        <w:t>, STEL 100ppm, 441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F0648D" w:rsidRPr="00EA4547" w:rsidRDefault="00F0648D" w:rsidP="00F064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2-metoksi 1 </w:t>
      </w:r>
      <w:proofErr w:type="spellStart"/>
      <w:r>
        <w:rPr>
          <w:rFonts w:ascii="Times New Roman" w:hAnsi="Times New Roman" w:cs="Times New Roman"/>
          <w:sz w:val="18"/>
          <w:szCs w:val="18"/>
        </w:rPr>
        <w:t>metiletil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acetāts CAS 108-65-6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F0648D" w:rsidRPr="00EA4547" w:rsidRDefault="00F0648D" w:rsidP="00F064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</w:t>
      </w:r>
      <w:proofErr w:type="gramEnd"/>
      <w:r>
        <w:rPr>
          <w:rFonts w:ascii="Times New Roman" w:hAnsi="Times New Roman" w:cs="Times New Roman"/>
          <w:sz w:val="18"/>
          <w:szCs w:val="18"/>
        </w:rPr>
        <w:t>MAK: 50ppm, MAK270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1(I), DFG,EU,Y</w:t>
      </w:r>
    </w:p>
    <w:p w:rsidR="00F0648D" w:rsidRPr="00EA4547" w:rsidRDefault="00F0648D" w:rsidP="00F064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F0648D" w:rsidRPr="00EA4547" w:rsidRDefault="00F0648D" w:rsidP="00F0648D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5</w:t>
      </w:r>
      <w:r w:rsidRPr="00EA4547">
        <w:rPr>
          <w:rFonts w:ascii="Times New Roman" w:hAnsi="Times New Roman" w:cs="Times New Roman"/>
          <w:sz w:val="18"/>
          <w:szCs w:val="18"/>
        </w:rPr>
        <w:t>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274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100ppm, 548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F0648D" w:rsidRPr="00F0648D" w:rsidRDefault="00F0648D" w:rsidP="00F064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butil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acetāts CAS 123-86-4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F0648D" w:rsidRPr="00EA4547" w:rsidRDefault="00F0648D" w:rsidP="00F064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F0648D" w:rsidRPr="00EA4547" w:rsidRDefault="00F0648D" w:rsidP="00F0648D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15</w:t>
      </w:r>
      <w:r w:rsidRPr="00EA4547">
        <w:rPr>
          <w:rFonts w:ascii="Times New Roman" w:hAnsi="Times New Roman" w:cs="Times New Roman"/>
          <w:sz w:val="18"/>
          <w:szCs w:val="18"/>
        </w:rPr>
        <w:t>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724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200ppm, 966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F85AD4" w:rsidRPr="00EA4547" w:rsidRDefault="00F85AD4" w:rsidP="00F85A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Etilbenzols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CAS 100-41-4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F85AD4" w:rsidRPr="00EA4547" w:rsidRDefault="00F85AD4" w:rsidP="00F85AD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</w:t>
      </w:r>
      <w:proofErr w:type="gramEnd"/>
      <w:r>
        <w:rPr>
          <w:rFonts w:ascii="Times New Roman" w:hAnsi="Times New Roman" w:cs="Times New Roman"/>
          <w:sz w:val="18"/>
          <w:szCs w:val="18"/>
        </w:rPr>
        <w:t>MAK: 100ppm, MAK440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2(I), EU,H</w:t>
      </w:r>
    </w:p>
    <w:p w:rsidR="00F85AD4" w:rsidRPr="00EA4547" w:rsidRDefault="00F85AD4" w:rsidP="00F85AD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F85AD4" w:rsidRPr="00EA4547" w:rsidRDefault="00F85AD4" w:rsidP="00F85AD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100ppm, 441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125ppm, 552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B3694C" w:rsidRPr="00EA4547" w:rsidRDefault="00B3694C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3694C" w:rsidRPr="00EA4547" w:rsidRDefault="00B3694C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8.2 Iedarbības pārvaldība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Acu/sejas aizsargs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Drošības brilles ar sānu aizsargiem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Ādas/roku aizsardzībai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lastRenderedPageBreak/>
        <w:t xml:space="preserve">Aizsargcimdi PN-EN 374-3 </w:t>
      </w:r>
      <w:proofErr w:type="gramStart"/>
      <w:r w:rsidRPr="00EA4547">
        <w:rPr>
          <w:rFonts w:ascii="Times New Roman" w:hAnsi="Times New Roman" w:cs="Times New Roman"/>
          <w:sz w:val="18"/>
          <w:szCs w:val="18"/>
        </w:rPr>
        <w:t>(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 xml:space="preserve">0.7mm cauri iešanas laiks &gt;480min. </w:t>
      </w:r>
      <w:proofErr w:type="spellStart"/>
      <w:r w:rsidRPr="00EA4547">
        <w:rPr>
          <w:rFonts w:ascii="Times New Roman" w:hAnsi="Times New Roman" w:cs="Times New Roman"/>
          <w:sz w:val="18"/>
          <w:szCs w:val="18"/>
        </w:rPr>
        <w:t>Nitrila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>, 0.4mm cauri iešanas laiks &gt;30min. Aizsargapģērbs.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Elpošanas orgānu aizsardzība</w:t>
      </w:r>
    </w:p>
    <w:p w:rsidR="00B9790D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Gāzes maska ar A tipa filtriem (EN 141)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Darbavieta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Kopējā ventilācija. Izgarojumu atsūkšana.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Personām ar elpceļu paaugstinātu jūtību (astma u.c.) vajadzētu izvairīties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no kontakta ar šo produktu.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403A" w:rsidRPr="00F0648D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Nepieļaut nokļūšanu vidē.</w:t>
      </w:r>
    </w:p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Default="00E9403A" w:rsidP="00B9790D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9. IEDAĻA. Fizikālās un ķīmiskās īpašības</w:t>
            </w:r>
          </w:p>
        </w:tc>
      </w:tr>
    </w:tbl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Agregātstāvoklis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proofErr w:type="gramEnd"/>
      <w:r w:rsidR="00E1666D" w:rsidRPr="00EA4547">
        <w:rPr>
          <w:rFonts w:ascii="Times New Roman" w:hAnsi="Times New Roman" w:cs="Times New Roman"/>
          <w:sz w:val="18"/>
          <w:szCs w:val="18"/>
        </w:rPr>
        <w:t>šķidrums</w:t>
      </w:r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Krāsa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                   </w:t>
      </w:r>
      <w:proofErr w:type="gramEnd"/>
      <w:r w:rsidR="004C6CE1">
        <w:rPr>
          <w:rFonts w:ascii="Times New Roman" w:hAnsi="Times New Roman" w:cs="Times New Roman"/>
          <w:sz w:val="18"/>
          <w:szCs w:val="18"/>
        </w:rPr>
        <w:t>dažāda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Smarža</w:t>
      </w:r>
      <w:proofErr w:type="gramStart"/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</w:t>
      </w:r>
      <w:r w:rsidR="004C6CE1">
        <w:rPr>
          <w:rFonts w:ascii="Times New Roman" w:hAnsi="Times New Roman" w:cs="Times New Roman"/>
          <w:sz w:val="18"/>
          <w:szCs w:val="18"/>
        </w:rPr>
        <w:t xml:space="preserve">              </w:t>
      </w:r>
      <w:proofErr w:type="gramEnd"/>
      <w:r w:rsidR="004C6CE1">
        <w:rPr>
          <w:rFonts w:ascii="Times New Roman" w:hAnsi="Times New Roman" w:cs="Times New Roman"/>
          <w:sz w:val="18"/>
          <w:szCs w:val="18"/>
        </w:rPr>
        <w:t>spēcīga ksilola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>pH</w:t>
      </w:r>
      <w:proofErr w:type="spellEnd"/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</w:t>
      </w:r>
      <w:proofErr w:type="gramEnd"/>
      <w:r w:rsidR="0077430A" w:rsidRPr="00EA4547">
        <w:rPr>
          <w:rFonts w:ascii="Times New Roman" w:hAnsi="Times New Roman" w:cs="Times New Roman"/>
          <w:sz w:val="18"/>
          <w:szCs w:val="18"/>
        </w:rPr>
        <w:t xml:space="preserve">nav </w:t>
      </w:r>
      <w:proofErr w:type="spellStart"/>
      <w:r w:rsidR="0077430A" w:rsidRPr="00EA4547">
        <w:rPr>
          <w:rFonts w:ascii="Times New Roman" w:hAnsi="Times New Roman" w:cs="Times New Roman"/>
          <w:sz w:val="18"/>
          <w:szCs w:val="18"/>
        </w:rPr>
        <w:t>nopteikts</w:t>
      </w:r>
      <w:proofErr w:type="spellEnd"/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Kušanas/sasalšanas punkts</w:t>
      </w:r>
      <w:proofErr w:type="gramStart"/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</w:t>
      </w:r>
      <w:proofErr w:type="gramEnd"/>
      <w:r w:rsidR="004C6CE1">
        <w:rPr>
          <w:rFonts w:ascii="Times New Roman" w:hAnsi="Times New Roman" w:cs="Times New Roman"/>
          <w:bCs/>
          <w:sz w:val="18"/>
          <w:szCs w:val="18"/>
        </w:rPr>
        <w:t>nav noteikts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Vārīšanās temperatūra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</w:t>
      </w:r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</w:t>
      </w:r>
      <w:r w:rsidR="006640CB">
        <w:rPr>
          <w:rFonts w:ascii="Times New Roman" w:hAnsi="Times New Roman" w:cs="Times New Roman"/>
          <w:bCs/>
          <w:sz w:val="18"/>
          <w:szCs w:val="18"/>
        </w:rPr>
        <w:t xml:space="preserve">   </w:t>
      </w:r>
      <w:proofErr w:type="gramEnd"/>
      <w:r w:rsidR="006640CB">
        <w:rPr>
          <w:rFonts w:ascii="Times New Roman" w:hAnsi="Times New Roman" w:cs="Times New Roman"/>
          <w:bCs/>
          <w:sz w:val="18"/>
          <w:szCs w:val="18"/>
        </w:rPr>
        <w:t>126-145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Uzliesmojamība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</w:t>
      </w:r>
      <w:r w:rsidR="004C6CE1">
        <w:rPr>
          <w:rFonts w:ascii="Times New Roman" w:hAnsi="Times New Roman" w:cs="Times New Roman"/>
          <w:bCs/>
          <w:sz w:val="18"/>
          <w:szCs w:val="18"/>
        </w:rPr>
        <w:t xml:space="preserve">  </w:t>
      </w:r>
      <w:proofErr w:type="gramEnd"/>
      <w:r w:rsidR="004C6CE1">
        <w:rPr>
          <w:rFonts w:ascii="Times New Roman" w:hAnsi="Times New Roman" w:cs="Times New Roman"/>
          <w:bCs/>
          <w:sz w:val="18"/>
          <w:szCs w:val="18"/>
        </w:rPr>
        <w:t>24</w:t>
      </w:r>
      <w:r w:rsidR="00E1666D"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="00E1666D"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Pašaizdegšanās temperatūra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i/>
          <w:iCs/>
          <w:sz w:val="18"/>
          <w:szCs w:val="18"/>
        </w:rPr>
        <w:t xml:space="preserve">              </w:t>
      </w:r>
      <w:r w:rsidR="004C6CE1">
        <w:rPr>
          <w:rFonts w:ascii="Times New Roman" w:hAnsi="Times New Roman" w:cs="Times New Roman"/>
          <w:iCs/>
          <w:sz w:val="18"/>
          <w:szCs w:val="18"/>
        </w:rPr>
        <w:t xml:space="preserve">                            </w:t>
      </w:r>
      <w:proofErr w:type="gramEnd"/>
      <w:r w:rsidR="006640CB">
        <w:rPr>
          <w:rFonts w:ascii="Times New Roman" w:hAnsi="Times New Roman" w:cs="Times New Roman"/>
          <w:iCs/>
          <w:sz w:val="18"/>
          <w:szCs w:val="18"/>
        </w:rPr>
        <w:t>270-300</w:t>
      </w:r>
      <w:r w:rsidRPr="00EA4547">
        <w:rPr>
          <w:rFonts w:ascii="Times New Roman" w:hAnsi="Times New Roman" w:cs="Times New Roman"/>
          <w:i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i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>Sadalīšanās</w:t>
      </w:r>
      <w:proofErr w:type="gramStart"/>
      <w:r w:rsidRPr="00EA4547">
        <w:rPr>
          <w:rFonts w:ascii="Times New Roman" w:hAnsi="Times New Roman" w:cs="Times New Roman"/>
          <w:b/>
          <w:iCs/>
          <w:sz w:val="18"/>
          <w:szCs w:val="18"/>
        </w:rPr>
        <w:t xml:space="preserve">       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         </w:t>
      </w:r>
      <w:proofErr w:type="gramEnd"/>
      <w:r w:rsidRPr="00EA4547">
        <w:rPr>
          <w:rFonts w:ascii="Times New Roman" w:hAnsi="Times New Roman" w:cs="Times New Roman"/>
          <w:iCs/>
          <w:sz w:val="18"/>
          <w:szCs w:val="18"/>
        </w:rPr>
        <w:t>nav noteikts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>Iztvaikošanas ātrums</w:t>
      </w:r>
      <w:proofErr w:type="gramStart"/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</w:t>
      </w:r>
      <w:proofErr w:type="gramEnd"/>
      <w:r w:rsidRPr="00EA4547">
        <w:rPr>
          <w:rFonts w:ascii="Times New Roman" w:hAnsi="Times New Roman" w:cs="Times New Roman"/>
          <w:iCs/>
          <w:sz w:val="18"/>
          <w:szCs w:val="18"/>
        </w:rPr>
        <w:t>nav noteikts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Sprāgstošas īpašības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0B17B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</w:t>
      </w:r>
      <w:r w:rsidR="004C6CE1">
        <w:rPr>
          <w:rFonts w:ascii="Times New Roman" w:hAnsi="Times New Roman" w:cs="Times New Roman"/>
          <w:sz w:val="18"/>
          <w:szCs w:val="18"/>
        </w:rPr>
        <w:t xml:space="preserve">                     </w:t>
      </w:r>
      <w:proofErr w:type="gramEnd"/>
      <w:r w:rsidR="004C6CE1">
        <w:rPr>
          <w:rFonts w:ascii="Times New Roman" w:hAnsi="Times New Roman" w:cs="Times New Roman"/>
          <w:sz w:val="18"/>
          <w:szCs w:val="18"/>
        </w:rPr>
        <w:t>zemākais 1,1</w:t>
      </w:r>
      <w:r w:rsidR="004C6CE1"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4C6CE1">
        <w:rPr>
          <w:rFonts w:ascii="Times New Roman" w:hAnsi="Times New Roman" w:cs="Times New Roman"/>
          <w:sz w:val="18"/>
          <w:szCs w:val="18"/>
        </w:rPr>
        <w:t xml:space="preserve">% </w:t>
      </w:r>
      <w:proofErr w:type="spellStart"/>
      <w:r w:rsidR="004C6CE1">
        <w:rPr>
          <w:rFonts w:ascii="Times New Roman" w:hAnsi="Times New Roman" w:cs="Times New Roman"/>
          <w:sz w:val="18"/>
          <w:szCs w:val="18"/>
        </w:rPr>
        <w:t>augst</w:t>
      </w:r>
      <w:proofErr w:type="spellEnd"/>
      <w:r w:rsidR="004C6CE1">
        <w:rPr>
          <w:rFonts w:ascii="Times New Roman" w:hAnsi="Times New Roman" w:cs="Times New Roman"/>
          <w:sz w:val="18"/>
          <w:szCs w:val="18"/>
        </w:rPr>
        <w:t>. 8.0% ksilols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Tvaika spiediens</w:t>
      </w:r>
      <w:proofErr w:type="gramStart"/>
      <w:r w:rsidRPr="00EA4547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</w:t>
      </w:r>
      <w:r w:rsidR="006640CB">
        <w:rPr>
          <w:rFonts w:ascii="Times New Roman" w:hAnsi="Times New Roman" w:cs="Times New Roman"/>
          <w:sz w:val="18"/>
          <w:szCs w:val="18"/>
        </w:rPr>
        <w:t xml:space="preserve">         </w:t>
      </w:r>
      <w:proofErr w:type="gramEnd"/>
      <w:r w:rsidR="006640CB">
        <w:rPr>
          <w:rFonts w:ascii="Times New Roman" w:hAnsi="Times New Roman" w:cs="Times New Roman"/>
          <w:sz w:val="18"/>
          <w:szCs w:val="18"/>
        </w:rPr>
        <w:t>apm. 13</w:t>
      </w:r>
      <w:r w:rsidRPr="00EA4547">
        <w:rPr>
          <w:rFonts w:ascii="Times New Roman" w:hAnsi="Times New Roman" w:cs="Times New Roman"/>
          <w:sz w:val="18"/>
          <w:szCs w:val="18"/>
        </w:rPr>
        <w:t>hPa 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="006640CB">
        <w:rPr>
          <w:rFonts w:ascii="Times New Roman" w:hAnsi="Times New Roman" w:cs="Times New Roman"/>
          <w:sz w:val="18"/>
          <w:szCs w:val="18"/>
        </w:rPr>
        <w:t xml:space="preserve">C) </w:t>
      </w:r>
      <w:proofErr w:type="spellStart"/>
      <w:r w:rsidR="006640CB">
        <w:rPr>
          <w:rFonts w:ascii="Times New Roman" w:hAnsi="Times New Roman" w:cs="Times New Roman"/>
          <w:sz w:val="18"/>
          <w:szCs w:val="18"/>
        </w:rPr>
        <w:t>butilacetāts</w:t>
      </w:r>
      <w:proofErr w:type="spellEnd"/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Tvaika blīvums</w:t>
      </w:r>
      <w:proofErr w:type="gramStart"/>
      <w:r w:rsidRPr="00EA4547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</w:t>
      </w:r>
      <w:r w:rsidR="006640CB">
        <w:rPr>
          <w:rFonts w:ascii="Times New Roman" w:hAnsi="Times New Roman" w:cs="Times New Roman"/>
          <w:sz w:val="18"/>
          <w:szCs w:val="18"/>
        </w:rPr>
        <w:t xml:space="preserve">                             </w:t>
      </w:r>
      <w:proofErr w:type="gramEnd"/>
      <w:r w:rsidR="006640CB">
        <w:rPr>
          <w:rFonts w:ascii="Times New Roman" w:hAnsi="Times New Roman" w:cs="Times New Roman"/>
          <w:sz w:val="18"/>
          <w:szCs w:val="18"/>
        </w:rPr>
        <w:t>4,0</w:t>
      </w:r>
      <w:r w:rsidR="004C6CE1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640CB">
        <w:rPr>
          <w:rFonts w:ascii="Times New Roman" w:hAnsi="Times New Roman" w:cs="Times New Roman"/>
          <w:sz w:val="18"/>
          <w:szCs w:val="18"/>
        </w:rPr>
        <w:t>butilacetāts</w:t>
      </w:r>
      <w:proofErr w:type="spellEnd"/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Blīvums</w:t>
      </w:r>
      <w:proofErr w:type="gramStart"/>
      <w:r w:rsidRPr="00EA4547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</w:t>
      </w:r>
      <w:proofErr w:type="gramEnd"/>
      <w:r w:rsidR="006640CB">
        <w:rPr>
          <w:rFonts w:ascii="Times New Roman" w:hAnsi="Times New Roman" w:cs="Times New Roman"/>
          <w:sz w:val="18"/>
          <w:szCs w:val="18"/>
        </w:rPr>
        <w:t>1,6</w:t>
      </w:r>
      <w:r w:rsidRPr="00EA4547">
        <w:rPr>
          <w:rFonts w:ascii="Times New Roman" w:hAnsi="Times New Roman" w:cs="Times New Roman"/>
          <w:sz w:val="18"/>
          <w:szCs w:val="18"/>
        </w:rPr>
        <w:t xml:space="preserve"> g/cm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sz w:val="18"/>
          <w:szCs w:val="18"/>
        </w:rPr>
        <w:t>C)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Šķīdība ūdenī</w:t>
      </w:r>
      <w:proofErr w:type="gramStart"/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4C6CE1">
        <w:rPr>
          <w:rFonts w:ascii="Times New Roman" w:hAnsi="Times New Roman" w:cs="Times New Roman"/>
          <w:bCs/>
          <w:sz w:val="18"/>
          <w:szCs w:val="18"/>
        </w:rPr>
        <w:t xml:space="preserve">    </w:t>
      </w:r>
      <w:proofErr w:type="gramEnd"/>
      <w:r w:rsidR="000B17BD" w:rsidRPr="00EA4547">
        <w:rPr>
          <w:rFonts w:ascii="Times New Roman" w:hAnsi="Times New Roman" w:cs="Times New Roman"/>
          <w:bCs/>
          <w:sz w:val="18"/>
          <w:szCs w:val="18"/>
        </w:rPr>
        <w:t>vāja</w:t>
      </w:r>
    </w:p>
    <w:p w:rsidR="00593E19" w:rsidRPr="00EA4547" w:rsidRDefault="000B17BD" w:rsidP="00593E19">
      <w:pPr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Oksidējošas īpašības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</w:t>
      </w:r>
      <w:proofErr w:type="gramEnd"/>
      <w:r w:rsidRPr="00EA4547">
        <w:rPr>
          <w:rFonts w:ascii="Times New Roman" w:hAnsi="Times New Roman" w:cs="Times New Roman"/>
          <w:bCs/>
          <w:sz w:val="18"/>
          <w:szCs w:val="18"/>
        </w:rPr>
        <w:t>nav noteikts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10. IEDAĻA. Stabilitāte un reaģētspēja</w:t>
            </w:r>
          </w:p>
        </w:tc>
      </w:tr>
    </w:tbl>
    <w:p w:rsidR="00E9403A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10.1 Reaģētspēja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Šis materiāls tiek uzskatīts par nereaģējošu normālos lietošanas apstākļos.</w:t>
      </w:r>
    </w:p>
    <w:p w:rsidR="00E9403A" w:rsidRPr="00EA4547" w:rsidRDefault="00593E19" w:rsidP="00593E19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10.2 Ķīmiskā stabilitāte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Stabils</w:t>
      </w:r>
      <w:r w:rsidR="00E9403A" w:rsidRPr="00EA4547">
        <w:rPr>
          <w:rFonts w:ascii="Times New Roman" w:hAnsi="Times New Roman" w:cs="Times New Roman"/>
          <w:sz w:val="18"/>
          <w:szCs w:val="18"/>
        </w:rPr>
        <w:t xml:space="preserve"> normālos lietošanas apstākļos.</w:t>
      </w:r>
    </w:p>
    <w:p w:rsidR="00E9403A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10.3 Bīstamu reakciju iespējamība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</w:p>
    <w:p w:rsidR="004C6CE1" w:rsidRPr="004C6CE1" w:rsidRDefault="004C6CE1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Degšana var izraisīt ogļskāba</w:t>
      </w:r>
      <w:r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EA4547">
        <w:rPr>
          <w:rFonts w:ascii="Times New Roman" w:hAnsi="Times New Roman" w:cs="Times New Roman"/>
          <w:bCs/>
          <w:sz w:val="18"/>
          <w:szCs w:val="18"/>
        </w:rPr>
        <w:t>un citu kaitīgu gāzu rašanos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10.4 Apstākļi, no kuriem jāvairās</w:t>
      </w:r>
      <w:proofErr w:type="gram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proofErr w:type="gramEnd"/>
    </w:p>
    <w:p w:rsidR="00E9403A" w:rsidRPr="00EA4547" w:rsidRDefault="00E9403A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Uzliesmojošs. Neuzglabāt kopā ar lielu daudzumu organiskiem </w:t>
      </w:r>
      <w:proofErr w:type="spellStart"/>
      <w:r w:rsidRPr="00EA4547">
        <w:rPr>
          <w:rFonts w:ascii="Times New Roman" w:hAnsi="Times New Roman" w:cs="Times New Roman"/>
          <w:sz w:val="18"/>
          <w:szCs w:val="18"/>
        </w:rPr>
        <w:t>peroksīdiem.Veikt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 xml:space="preserve"> drošības pasākumus, lai pasargātu no statiskās elektrības iedarbības.</w:t>
      </w: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10.5 Nesaderīgi materiāli </w:t>
      </w:r>
    </w:p>
    <w:p w:rsidR="00E9403A" w:rsidRPr="00EA4547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Neuzglabāt kopā ar lielu daudzumu organiskiem peroksīdiem </w:t>
      </w:r>
      <w:r w:rsidRPr="00EA4547">
        <w:rPr>
          <w:rFonts w:ascii="Times New Roman" w:hAnsi="Times New Roman" w:cs="Times New Roman"/>
          <w:bCs/>
          <w:sz w:val="18"/>
          <w:szCs w:val="18"/>
        </w:rPr>
        <w:t>stiprām skābēm, bāzēm</w:t>
      </w:r>
    </w:p>
    <w:p w:rsidR="0063507D" w:rsidRPr="00EA4547" w:rsidRDefault="00593E19" w:rsidP="0063507D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10.6 Bīstami noārdīšanās produkti </w:t>
      </w:r>
    </w:p>
    <w:p w:rsidR="00593E19" w:rsidRDefault="00EA4547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Degšana var izraisīt ogļskāba</w:t>
      </w:r>
      <w:r w:rsidR="004C6CE1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63507D" w:rsidRPr="00EA4547">
        <w:rPr>
          <w:rFonts w:ascii="Times New Roman" w:hAnsi="Times New Roman" w:cs="Times New Roman"/>
          <w:bCs/>
          <w:sz w:val="18"/>
          <w:szCs w:val="18"/>
        </w:rPr>
        <w:t>un citu kaitīgu gāzu rašanos</w:t>
      </w:r>
    </w:p>
    <w:p w:rsidR="004C6CE1" w:rsidRPr="00EA4547" w:rsidRDefault="004C6CE1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211D23" w:rsidRPr="00211D23" w:rsidRDefault="00211D23" w:rsidP="00211D2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11D23" w:rsidTr="00211D23">
        <w:tc>
          <w:tcPr>
            <w:tcW w:w="8522" w:type="dxa"/>
            <w:shd w:val="pct20" w:color="auto" w:fill="auto"/>
          </w:tcPr>
          <w:p w:rsidR="00211D23" w:rsidRPr="00211D23" w:rsidRDefault="00211D23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11. IEDAĻA. Toksikoloģiskā informācija</w:t>
            </w:r>
          </w:p>
        </w:tc>
      </w:tr>
    </w:tbl>
    <w:p w:rsidR="00211D23" w:rsidRDefault="00211D23" w:rsidP="00211D23">
      <w:pPr>
        <w:spacing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11D23" w:rsidRPr="0002603A" w:rsidRDefault="00211D23" w:rsidP="00211D23">
      <w:pPr>
        <w:spacing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Nav pieejami eksperimentāli dati par šo produktu. Novērtējums veikts balstoties uz bīstamām vielām, kuras iekļautas produkta sastāvā.</w:t>
      </w:r>
    </w:p>
    <w:p w:rsidR="00211D23" w:rsidRPr="0002603A" w:rsidRDefault="000F38EF" w:rsidP="00211D23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Akūta toksicit</w:t>
      </w:r>
      <w:r w:rsidR="00211D23" w:rsidRPr="0002603A">
        <w:rPr>
          <w:rFonts w:ascii="TimesNewRoman,Bold" w:hAnsi="TimesNewRoman,Bold" w:cs="TimesNewRoman,Bold"/>
          <w:b/>
          <w:bCs/>
          <w:sz w:val="18"/>
          <w:szCs w:val="18"/>
        </w:rPr>
        <w:t>āte</w:t>
      </w:r>
    </w:p>
    <w:p w:rsidR="00211D23" w:rsidRPr="0002603A" w:rsidRDefault="0076100D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ksilols</w:t>
      </w:r>
      <w:proofErr w:type="gramStart"/>
      <w:r w:rsidR="00211D23"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</w:t>
      </w:r>
      <w:proofErr w:type="gramEnd"/>
      <w:r w:rsidR="00211D23" w:rsidRPr="0002603A">
        <w:rPr>
          <w:rFonts w:ascii="TimesNewRoman,Bold" w:hAnsi="TimesNewRoman,Bold" w:cs="TimesNewRoman,Bold"/>
          <w:bCs/>
          <w:sz w:val="18"/>
          <w:szCs w:val="18"/>
        </w:rPr>
        <w:t>LD50(žurka, orāli) – 5000mg/kg</w:t>
      </w:r>
    </w:p>
    <w:p w:rsidR="00211D23" w:rsidRDefault="00211D23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</w:t>
      </w:r>
      <w:r w:rsidR="0076100D">
        <w:rPr>
          <w:rFonts w:ascii="TimesNewRoman,Bold" w:hAnsi="TimesNewRoman,Bold" w:cs="TimesNewRoman,Bold"/>
          <w:bCs/>
          <w:sz w:val="18"/>
          <w:szCs w:val="18"/>
        </w:rPr>
        <w:t xml:space="preserve">     LC50(žurka, ieelpojot) – 4550ppm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2D5370" w:rsidRPr="0002603A" w:rsidRDefault="002D5370" w:rsidP="002D5370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proofErr w:type="spellStart"/>
      <w:r>
        <w:rPr>
          <w:rFonts w:ascii="TimesNewRoman,Bold" w:hAnsi="TimesNewRoman,Bold" w:cs="TimesNewRoman,Bold"/>
          <w:bCs/>
          <w:sz w:val="18"/>
          <w:szCs w:val="18"/>
        </w:rPr>
        <w:t>butilacetāts</w:t>
      </w:r>
      <w:proofErr w:type="spellEnd"/>
      <w:proofErr w:type="gramStart"/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</w:t>
      </w:r>
      <w:proofErr w:type="gramEnd"/>
      <w:r>
        <w:rPr>
          <w:rFonts w:ascii="TimesNewRoman,Bold" w:hAnsi="TimesNewRoman,Bold" w:cs="TimesNewRoman,Bold"/>
          <w:bCs/>
          <w:sz w:val="18"/>
          <w:szCs w:val="18"/>
        </w:rPr>
        <w:t>LD50(žurka, orāli) – 14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000mg/kg</w:t>
      </w:r>
    </w:p>
    <w:p w:rsidR="002D5370" w:rsidRDefault="002D5370" w:rsidP="002D5370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lastRenderedPageBreak/>
        <w:t xml:space="preserve">                                       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LC50(žurka, ieelpojot) – 9660mg/m</w:t>
      </w:r>
      <w:r w:rsidRPr="002D5370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  <w:r>
        <w:rPr>
          <w:rFonts w:ascii="TimesNewRoman,Bold" w:hAnsi="TimesNewRoman,Bold" w:cs="TimesNewRoman,Bold"/>
          <w:bCs/>
          <w:sz w:val="18"/>
          <w:szCs w:val="18"/>
        </w:rPr>
        <w:t>(8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h)</w:t>
      </w:r>
    </w:p>
    <w:p w:rsidR="002D5370" w:rsidRPr="0002603A" w:rsidRDefault="002D5370" w:rsidP="002D5370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 xml:space="preserve">1 </w:t>
      </w:r>
      <w:proofErr w:type="spellStart"/>
      <w:r>
        <w:rPr>
          <w:rFonts w:ascii="TimesNewRoman,Bold" w:hAnsi="TimesNewRoman,Bold" w:cs="TimesNewRoman,Bold"/>
          <w:bCs/>
          <w:sz w:val="18"/>
          <w:szCs w:val="18"/>
        </w:rPr>
        <w:t>metoksi-2-propil</w:t>
      </w:r>
      <w:proofErr w:type="spellEnd"/>
      <w:r>
        <w:rPr>
          <w:rFonts w:ascii="TimesNewRoman,Bold" w:hAnsi="TimesNewRoman,Bold" w:cs="TimesNewRoman,Bold"/>
          <w:bCs/>
          <w:sz w:val="18"/>
          <w:szCs w:val="18"/>
        </w:rPr>
        <w:t xml:space="preserve"> acetāts</w:t>
      </w:r>
      <w:proofErr w:type="gramStart"/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</w:t>
      </w:r>
      <w:proofErr w:type="gramEnd"/>
      <w:r>
        <w:rPr>
          <w:rFonts w:ascii="TimesNewRoman,Bold" w:hAnsi="TimesNewRoman,Bold" w:cs="TimesNewRoman,Bold"/>
          <w:bCs/>
          <w:sz w:val="18"/>
          <w:szCs w:val="18"/>
        </w:rPr>
        <w:t>LD50(žurka, orāli) – 8532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2942BA" w:rsidRPr="0002603A" w:rsidRDefault="002942BA" w:rsidP="002942BA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proofErr w:type="spellStart"/>
      <w:r>
        <w:rPr>
          <w:rFonts w:ascii="TimesNewRoman,Bold" w:hAnsi="TimesNewRoman,Bold" w:cs="TimesNewRoman,Bold"/>
          <w:bCs/>
          <w:sz w:val="18"/>
          <w:szCs w:val="18"/>
        </w:rPr>
        <w:t>etilbenzols</w:t>
      </w:r>
      <w:proofErr w:type="spellEnd"/>
      <w:proofErr w:type="gramStart"/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</w:t>
      </w:r>
      <w:proofErr w:type="gramEnd"/>
      <w:r>
        <w:rPr>
          <w:rFonts w:ascii="TimesNewRoman,Bold" w:hAnsi="TimesNewRoman,Bold" w:cs="TimesNewRoman,Bold"/>
          <w:bCs/>
          <w:sz w:val="18"/>
          <w:szCs w:val="18"/>
        </w:rPr>
        <w:t>LD50(žurka, orāli) – 35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00mg/kg</w:t>
      </w:r>
    </w:p>
    <w:p w:rsidR="002942BA" w:rsidRDefault="002942BA" w:rsidP="002942BA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LC50(žurka, ieelpojot) – 4000ppm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2D5370" w:rsidRPr="0002603A" w:rsidRDefault="002D5370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 xml:space="preserve">Kairinošs 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Kairina ādu un gļotaino membrānu. Kairina acis</w:t>
      </w:r>
    </w:p>
    <w:p w:rsidR="00914029" w:rsidRPr="0002603A" w:rsidRDefault="000F38EF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Ko</w:t>
      </w:r>
      <w:r w:rsidR="00914029" w:rsidRPr="0002603A">
        <w:rPr>
          <w:rFonts w:ascii="TimesNewRoman,Bold" w:hAnsi="TimesNewRoman,Bold" w:cs="TimesNewRoman,Bold"/>
          <w:b/>
          <w:bCs/>
          <w:sz w:val="18"/>
          <w:szCs w:val="18"/>
        </w:rPr>
        <w:t>dīgs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Maisījums nav klasificēts kā kodīgs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>Alerģisks</w:t>
      </w:r>
    </w:p>
    <w:p w:rsidR="00EA4547" w:rsidRPr="002D5370" w:rsidRDefault="00914029" w:rsidP="002D5370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Maisījums nav klasificēts kā alerģisks</w:t>
      </w:r>
    </w:p>
    <w:p w:rsidR="00914029" w:rsidRPr="0002603A" w:rsidRDefault="00914029" w:rsidP="000260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Toksisks pie atkārtotas iedarbības</w:t>
      </w:r>
    </w:p>
    <w:p w:rsidR="00914029" w:rsidRPr="0002603A" w:rsidRDefault="002D5370" w:rsidP="00914029">
      <w:pPr>
        <w:pStyle w:val="ListParagraph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Atkārtota iedarbība var izraisīt sausu ādu un tās plaisāšanu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Kancerogenitāte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kancerogēns.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Mutagenitāte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mutagēns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Bīstamība reproduktīvām spējām</w:t>
      </w:r>
    </w:p>
    <w:p w:rsidR="002D5370" w:rsidRPr="0002603A" w:rsidRDefault="002D5370" w:rsidP="002D53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 xml:space="preserve">Maisījums nav klasificēts kā </w:t>
      </w:r>
      <w:r>
        <w:rPr>
          <w:rFonts w:ascii="Times New Roman" w:hAnsi="Times New Roman" w:cs="Times New Roman"/>
          <w:bCs/>
          <w:sz w:val="18"/>
          <w:szCs w:val="18"/>
        </w:rPr>
        <w:t>bīstams reproduktīvām spējām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Iedarbības metodes: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Ieelpojot: Kaitīgs ieelpojot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proofErr w:type="spellStart"/>
      <w:r>
        <w:rPr>
          <w:rFonts w:ascii="Times New Roman" w:hAnsi="Times New Roman" w:cs="Times New Roman"/>
          <w:bCs/>
          <w:sz w:val="18"/>
          <w:szCs w:val="18"/>
        </w:rPr>
        <w:t>Sarkarē</w:t>
      </w:r>
      <w:proofErr w:type="spellEnd"/>
      <w:r>
        <w:rPr>
          <w:rFonts w:ascii="Times New Roman" w:hAnsi="Times New Roman" w:cs="Times New Roman"/>
          <w:bCs/>
          <w:sz w:val="18"/>
          <w:szCs w:val="18"/>
        </w:rPr>
        <w:t xml:space="preserve"> ar ādu: </w:t>
      </w:r>
      <w:r w:rsidR="002D5370">
        <w:rPr>
          <w:rFonts w:ascii="Times New Roman" w:hAnsi="Times New Roman" w:cs="Times New Roman"/>
          <w:bCs/>
          <w:sz w:val="18"/>
          <w:szCs w:val="18"/>
        </w:rPr>
        <w:t xml:space="preserve">Kaitīgs saskarē ar ādu. </w:t>
      </w:r>
      <w:r>
        <w:rPr>
          <w:rFonts w:ascii="Times New Roman" w:hAnsi="Times New Roman" w:cs="Times New Roman"/>
          <w:bCs/>
          <w:sz w:val="18"/>
          <w:szCs w:val="18"/>
        </w:rPr>
        <w:t>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Saskarē ar acīm: 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Norijot maisījums var kairināt gremošanas traktu, izraisīt nelabumu un vemšanu.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Saindēšanās simptomi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Galvas sāpes un reibonis, </w:t>
      </w:r>
      <w:proofErr w:type="spellStart"/>
      <w:r>
        <w:rPr>
          <w:rFonts w:ascii="Times New Roman" w:hAnsi="Times New Roman" w:cs="Times New Roman"/>
          <w:bCs/>
          <w:sz w:val="18"/>
          <w:szCs w:val="18"/>
        </w:rPr>
        <w:t>nogurums,muskuļu</w:t>
      </w:r>
      <w:proofErr w:type="spellEnd"/>
      <w:r>
        <w:rPr>
          <w:rFonts w:ascii="Times New Roman" w:hAnsi="Times New Roman" w:cs="Times New Roman"/>
          <w:bCs/>
          <w:sz w:val="18"/>
          <w:szCs w:val="18"/>
        </w:rPr>
        <w:t xml:space="preserve"> vājums, miegainība, koncentrēšanās zudums. Norijot maisījums var kairināt gremošanas traktu, izraisīt nelabumu un vemšanu. Var izraisīt depresijas efektu centrālajai nervu sistēmai.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9E2883" w:rsidTr="009E2883">
        <w:tc>
          <w:tcPr>
            <w:tcW w:w="8522" w:type="dxa"/>
            <w:shd w:val="pct20" w:color="auto" w:fill="auto"/>
          </w:tcPr>
          <w:p w:rsidR="009E2883" w:rsidRDefault="009E2883" w:rsidP="00593E19">
            <w:pPr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12. IEDAĻA. Ekoloģiskā informācija</w:t>
            </w:r>
          </w:p>
        </w:tc>
      </w:tr>
    </w:tbl>
    <w:p w:rsidR="00D25308" w:rsidRDefault="00D25308" w:rsidP="00593E19">
      <w:pPr>
        <w:rPr>
          <w:rFonts w:ascii="TimesNewRoman" w:hAnsi="TimesNewRoman" w:cs="TimesNewRoman"/>
          <w:b/>
          <w:sz w:val="20"/>
          <w:szCs w:val="20"/>
        </w:rPr>
      </w:pPr>
    </w:p>
    <w:p w:rsidR="00D25308" w:rsidRPr="00EA4547" w:rsidRDefault="00D25308" w:rsidP="00D253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12.1 Toksicitāte</w:t>
      </w:r>
    </w:p>
    <w:p w:rsidR="00D25308" w:rsidRPr="00EA4547" w:rsidRDefault="002D5370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1-metoksi-2-propanol acetāts</w:t>
      </w:r>
      <w:r w:rsidR="000F38EF" w:rsidRPr="00EA4547">
        <w:rPr>
          <w:rFonts w:ascii="Times New Roman" w:hAnsi="Times New Roman" w:cs="Times New Roman"/>
          <w:sz w:val="18"/>
          <w:szCs w:val="18"/>
        </w:rPr>
        <w:tab/>
      </w:r>
      <w:r w:rsidR="000F38EF" w:rsidRPr="00EA4547">
        <w:rPr>
          <w:rFonts w:ascii="Times New Roman" w:hAnsi="Times New Roman" w:cs="Times New Roman"/>
          <w:sz w:val="18"/>
          <w:szCs w:val="18"/>
        </w:rPr>
        <w:tab/>
        <w:t>Akūta tok</w:t>
      </w:r>
      <w:r>
        <w:rPr>
          <w:rFonts w:ascii="Times New Roman" w:hAnsi="Times New Roman" w:cs="Times New Roman"/>
          <w:sz w:val="18"/>
          <w:szCs w:val="18"/>
        </w:rPr>
        <w:t>sicitāte zivīm: LC50 100</w:t>
      </w:r>
      <w:r w:rsidR="000F38EF" w:rsidRPr="00EA4547">
        <w:rPr>
          <w:rFonts w:ascii="Times New Roman" w:hAnsi="Times New Roman" w:cs="Times New Roman"/>
          <w:sz w:val="18"/>
          <w:szCs w:val="18"/>
        </w:rPr>
        <w:t>-1</w:t>
      </w:r>
      <w:r>
        <w:rPr>
          <w:rFonts w:ascii="Times New Roman" w:hAnsi="Times New Roman" w:cs="Times New Roman"/>
          <w:sz w:val="18"/>
          <w:szCs w:val="18"/>
        </w:rPr>
        <w:t>8</w:t>
      </w:r>
      <w:r w:rsidR="000F38EF" w:rsidRPr="00EA4547">
        <w:rPr>
          <w:rFonts w:ascii="Times New Roman" w:hAnsi="Times New Roman" w:cs="Times New Roman"/>
          <w:sz w:val="18"/>
          <w:szCs w:val="18"/>
        </w:rPr>
        <w:t>0mg/l/ 96h</w:t>
      </w:r>
    </w:p>
    <w:p w:rsidR="000F38EF" w:rsidRPr="00EA4547" w:rsidRDefault="000F38EF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="002D5370"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Akūta toksicitāte vēž</w:t>
      </w:r>
      <w:r w:rsidR="004E7DC9">
        <w:rPr>
          <w:rFonts w:ascii="Times New Roman" w:hAnsi="Times New Roman" w:cs="Times New Roman"/>
          <w:sz w:val="18"/>
          <w:szCs w:val="18"/>
        </w:rPr>
        <w:t xml:space="preserve">veidīgiem: </w:t>
      </w:r>
      <w:proofErr w:type="spellStart"/>
      <w:r w:rsidR="004E7DC9">
        <w:rPr>
          <w:rFonts w:ascii="Times New Roman" w:hAnsi="Times New Roman" w:cs="Times New Roman"/>
          <w:sz w:val="18"/>
          <w:szCs w:val="18"/>
        </w:rPr>
        <w:t>Daphnia</w:t>
      </w:r>
      <w:proofErr w:type="spellEnd"/>
      <w:r w:rsidR="004E7DC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4E7DC9">
        <w:rPr>
          <w:rFonts w:ascii="Times New Roman" w:hAnsi="Times New Roman" w:cs="Times New Roman"/>
          <w:sz w:val="18"/>
          <w:szCs w:val="18"/>
        </w:rPr>
        <w:t>magna</w:t>
      </w:r>
      <w:proofErr w:type="spellEnd"/>
      <w:r w:rsidR="004E7DC9">
        <w:rPr>
          <w:rFonts w:ascii="Times New Roman" w:hAnsi="Times New Roman" w:cs="Times New Roman"/>
          <w:sz w:val="18"/>
          <w:szCs w:val="18"/>
        </w:rPr>
        <w:t xml:space="preserve"> EC50/48</w:t>
      </w:r>
      <w:proofErr w:type="gramStart"/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proofErr w:type="gramEnd"/>
      <w:r w:rsidR="004E7DC9">
        <w:rPr>
          <w:rFonts w:ascii="Times New Roman" w:hAnsi="Times New Roman" w:cs="Times New Roman"/>
          <w:sz w:val="18"/>
          <w:szCs w:val="18"/>
        </w:rPr>
        <w:t>500mg/l</w:t>
      </w:r>
    </w:p>
    <w:p w:rsidR="000F38EF" w:rsidRPr="00EA4547" w:rsidRDefault="002D5370" w:rsidP="000F38EF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="000F38EF" w:rsidRPr="00EA4547">
        <w:rPr>
          <w:rFonts w:ascii="Times New Roman" w:hAnsi="Times New Roman" w:cs="Times New Roman"/>
          <w:sz w:val="18"/>
          <w:szCs w:val="18"/>
        </w:rPr>
        <w:t>Nr</w:t>
      </w:r>
      <w:r w:rsidR="004E7DC9">
        <w:rPr>
          <w:rFonts w:ascii="Times New Roman" w:hAnsi="Times New Roman" w:cs="Times New Roman"/>
          <w:sz w:val="18"/>
          <w:szCs w:val="18"/>
        </w:rPr>
        <w:t>. ūdens bīstamības katalogā: 5033</w:t>
      </w:r>
    </w:p>
    <w:p w:rsidR="000F38EF" w:rsidRDefault="002D5370" w:rsidP="000F38EF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</w:t>
      </w:r>
      <w:r w:rsidR="004E7DC9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="004E7DC9">
        <w:rPr>
          <w:rFonts w:ascii="Times New Roman" w:hAnsi="Times New Roman" w:cs="Times New Roman"/>
          <w:sz w:val="18"/>
          <w:szCs w:val="18"/>
        </w:rPr>
        <w:t>Ūdens bīstamības klase: 1</w:t>
      </w:r>
    </w:p>
    <w:p w:rsidR="004E7DC9" w:rsidRPr="00EA4547" w:rsidRDefault="004E7DC9" w:rsidP="004E7DC9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Ksilols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>Akūta toksicitāte vēž</w:t>
      </w:r>
      <w:r>
        <w:rPr>
          <w:rFonts w:ascii="Times New Roman" w:hAnsi="Times New Roman" w:cs="Times New Roman"/>
          <w:sz w:val="18"/>
          <w:szCs w:val="18"/>
        </w:rPr>
        <w:t xml:space="preserve">veidīgiem: </w:t>
      </w:r>
      <w:proofErr w:type="spellStart"/>
      <w:r>
        <w:rPr>
          <w:rFonts w:ascii="Times New Roman" w:hAnsi="Times New Roman" w:cs="Times New Roman"/>
          <w:sz w:val="18"/>
          <w:szCs w:val="18"/>
        </w:rPr>
        <w:t>Daphnia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magna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EC50/48</w:t>
      </w: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&gt;7,4mg/l</w:t>
      </w:r>
    </w:p>
    <w:p w:rsidR="004E7DC9" w:rsidRPr="00EA4547" w:rsidRDefault="004E7DC9" w:rsidP="004E7DC9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206</w:t>
      </w:r>
    </w:p>
    <w:p w:rsidR="004E7DC9" w:rsidRDefault="004E7DC9" w:rsidP="000F38EF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2</w:t>
      </w:r>
    </w:p>
    <w:p w:rsidR="004E7DC9" w:rsidRPr="00EA4547" w:rsidRDefault="004E7DC9" w:rsidP="004E7DC9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Butilacetāts</w:t>
      </w:r>
      <w:proofErr w:type="spellEnd"/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42</w:t>
      </w:r>
    </w:p>
    <w:p w:rsidR="004E7DC9" w:rsidRDefault="004E7DC9" w:rsidP="002942BA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1</w:t>
      </w:r>
    </w:p>
    <w:p w:rsidR="002942BA" w:rsidRPr="00EA4547" w:rsidRDefault="002942BA" w:rsidP="002942BA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Etilbenzols</w:t>
      </w:r>
      <w:proofErr w:type="spellEnd"/>
      <w:proofErr w:type="gramStart"/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proofErr w:type="gramEnd"/>
      <w:r w:rsidRPr="00EA4547">
        <w:rPr>
          <w:rFonts w:ascii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hAnsi="Times New Roman" w:cs="Times New Roman"/>
          <w:sz w:val="18"/>
          <w:szCs w:val="18"/>
        </w:rPr>
        <w:t>Daphnia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magna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EC50/24</w:t>
      </w: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73mg/l</w:t>
      </w:r>
    </w:p>
    <w:p w:rsidR="002942BA" w:rsidRPr="00EA4547" w:rsidRDefault="002942BA" w:rsidP="002942BA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99</w:t>
      </w:r>
    </w:p>
    <w:p w:rsidR="002942BA" w:rsidRDefault="002942BA" w:rsidP="002942BA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1</w:t>
      </w:r>
    </w:p>
    <w:p w:rsidR="004E7DC9" w:rsidRPr="00EA4547" w:rsidRDefault="004E7DC9" w:rsidP="004E7DC9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4E7DC9" w:rsidRPr="00EA4547" w:rsidRDefault="004E7DC9" w:rsidP="004E7DC9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12.2 Noturība un spēja noārdīties</w:t>
      </w:r>
    </w:p>
    <w:p w:rsidR="004E7DC9" w:rsidRPr="00EA4547" w:rsidRDefault="004E7DC9" w:rsidP="004E7DC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12.3 Bioakumulācijas potenciāls</w:t>
      </w:r>
    </w:p>
    <w:p w:rsidR="004E7DC9" w:rsidRPr="00EA4547" w:rsidRDefault="004E7DC9" w:rsidP="004E7DC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12.4 Mobilitāte augsnē</w:t>
      </w:r>
    </w:p>
    <w:p w:rsidR="00491265" w:rsidRPr="00EA4547" w:rsidRDefault="000F38EF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Produkts ļoti vāji šķīst ūdenī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lastRenderedPageBreak/>
        <w:t xml:space="preserve">12.5 PBT un </w:t>
      </w:r>
      <w:proofErr w:type="spellStart"/>
      <w:r w:rsidRPr="00EA4547">
        <w:rPr>
          <w:rFonts w:ascii="Times New Roman" w:hAnsi="Times New Roman" w:cs="Times New Roman"/>
          <w:b/>
          <w:bCs/>
          <w:sz w:val="18"/>
          <w:szCs w:val="18"/>
        </w:rPr>
        <w:t>vPvB</w:t>
      </w:r>
      <w:proofErr w:type="spellEnd"/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ekspertīzes rezultāti</w:t>
      </w:r>
    </w:p>
    <w:p w:rsidR="000F38EF" w:rsidRPr="00EA4547" w:rsidRDefault="000F38EF" w:rsidP="000F38EF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Pr="00EA4547" w:rsidRDefault="00491265" w:rsidP="00491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12.6 Citas nelabvēlīgas ietekmes</w:t>
      </w:r>
    </w:p>
    <w:p w:rsidR="00EE352A" w:rsidRPr="002942BA" w:rsidRDefault="004E7DC9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E7DC9">
        <w:rPr>
          <w:rFonts w:ascii="Times New Roman" w:eastAsia="Times New Roman" w:hAnsi="Times New Roman" w:cs="Times New Roman"/>
          <w:sz w:val="18"/>
          <w:szCs w:val="18"/>
          <w:lang w:eastAsia="lv-LV"/>
        </w:rPr>
        <w:t>Var radīt ilgstošas kaitīgas sekas ūdens organismiem.</w:t>
      </w:r>
    </w:p>
    <w:p w:rsidR="00EE352A" w:rsidRDefault="00EE352A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p w:rsidR="00EE352A" w:rsidRDefault="00EE352A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F38EF" w:rsidTr="000F38EF">
        <w:tc>
          <w:tcPr>
            <w:tcW w:w="8522" w:type="dxa"/>
            <w:shd w:val="pct20" w:color="auto" w:fill="auto"/>
          </w:tcPr>
          <w:p w:rsidR="000F38EF" w:rsidRDefault="000F38EF" w:rsidP="00491265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13. IEDAĻA. Apsvērumi, kas saistīti ar apsaimniekošanu</w:t>
            </w:r>
          </w:p>
        </w:tc>
      </w:tr>
    </w:tbl>
    <w:p w:rsidR="000F38EF" w:rsidRDefault="000F38EF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13.1 Atkritumu apstrādes metodes</w:t>
      </w:r>
    </w:p>
    <w:p w:rsidR="00491265" w:rsidRPr="00EA4547" w:rsidRDefault="00491265" w:rsidP="00491265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EA4547">
        <w:rPr>
          <w:rFonts w:ascii="Times New Roman" w:hAnsi="Times New Roman" w:cs="Times New Roman"/>
          <w:sz w:val="18"/>
          <w:szCs w:val="18"/>
        </w:rPr>
        <w:t>Konultējieties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 xml:space="preserve"> ar attiecīgām institūcijām par precīzu to pārstrādi un saistītiem uzglabāšanas noteikumiem.</w:t>
      </w:r>
    </w:p>
    <w:p w:rsidR="004D556D" w:rsidRPr="004E7DC9" w:rsidRDefault="008E197A" w:rsidP="00491265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Nesacietināta produkta atlikumi ir bīstamie atkritumi. Neizmetiet produktu notekūdeņos. Neuzglabājiet kopā ar sadzīves atkritumiem. Sajauciet atlikušo produktu ar komponentu B (cietinātāju). Šādā stāvoklī produkts vairs nav bīstams atkritums. Produktu ar B (cietinātāju) drīkst sajaukt nelielās porcijās, lai izvairītos no termiskas reakcijas.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FD747E" w:rsidTr="00FD747E">
        <w:tc>
          <w:tcPr>
            <w:tcW w:w="8522" w:type="dxa"/>
            <w:shd w:val="pct20" w:color="auto" w:fill="auto"/>
          </w:tcPr>
          <w:p w:rsidR="00FD747E" w:rsidRPr="00FD747E" w:rsidRDefault="00FD747E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14. IEDAĻA. Informācija par transportēšanu</w:t>
            </w:r>
          </w:p>
        </w:tc>
      </w:tr>
    </w:tbl>
    <w:p w:rsidR="004D556D" w:rsidRPr="00FC7ADB" w:rsidRDefault="004D556D" w:rsidP="00491265">
      <w:pPr>
        <w:rPr>
          <w:rFonts w:ascii="TimesNewRoman" w:hAnsi="TimesNewRoman" w:cs="TimesNewRoman"/>
          <w:sz w:val="18"/>
          <w:szCs w:val="18"/>
        </w:rPr>
      </w:pP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ADR/RID</w:t>
      </w:r>
      <w:r w:rsidRPr="00FC7ADB">
        <w:rPr>
          <w:rFonts w:ascii="TimesNewRoman" w:hAnsi="TimesNewRoman" w:cs="TimesNewRoman"/>
          <w:sz w:val="18"/>
          <w:szCs w:val="18"/>
        </w:rPr>
        <w:tab/>
        <w:t>IMO/IMGD</w:t>
      </w:r>
      <w:r w:rsidRPr="00FC7ADB">
        <w:rPr>
          <w:rFonts w:ascii="TimesNewRoman" w:hAnsi="TimesNewRoman" w:cs="TimesNewRoman"/>
          <w:sz w:val="18"/>
          <w:szCs w:val="18"/>
        </w:rPr>
        <w:tab/>
        <w:t>IATA-DGR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14.1</w:t>
      </w:r>
      <w:r w:rsidRPr="00FC7ADB">
        <w:rPr>
          <w:rFonts w:ascii="TimesNewRoman" w:hAnsi="TimesNewRoman" w:cs="TimesNewRoman"/>
          <w:sz w:val="18"/>
          <w:szCs w:val="18"/>
        </w:rPr>
        <w:tab/>
        <w:t>UN nr.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</w:t>
      </w:r>
      <w:r w:rsidR="002942BA">
        <w:rPr>
          <w:rFonts w:ascii="TimesNewRoman" w:hAnsi="TimesNewRoman" w:cs="TimesNewRoman"/>
          <w:sz w:val="18"/>
          <w:szCs w:val="18"/>
        </w:rPr>
        <w:t>263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</w:t>
      </w:r>
      <w:r w:rsidR="002942BA">
        <w:rPr>
          <w:rFonts w:ascii="TimesNewRoman" w:hAnsi="TimesNewRoman" w:cs="TimesNewRoman"/>
          <w:sz w:val="18"/>
          <w:szCs w:val="18"/>
        </w:rPr>
        <w:t>263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2942BA">
        <w:rPr>
          <w:rFonts w:ascii="TimesNewRoman" w:hAnsi="TimesNewRoman" w:cs="TimesNewRoman"/>
          <w:sz w:val="18"/>
          <w:szCs w:val="18"/>
        </w:rPr>
        <w:t>1263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14.2</w:t>
      </w:r>
      <w:r w:rsidRPr="00FC7ADB">
        <w:rPr>
          <w:rFonts w:ascii="TimesNewRoman" w:hAnsi="TimesNewRoman" w:cs="TimesNewRoman"/>
          <w:sz w:val="18"/>
          <w:szCs w:val="18"/>
        </w:rPr>
        <w:tab/>
        <w:t>Transportēšanas nosaukums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2942BA">
        <w:rPr>
          <w:rFonts w:ascii="TimesNewRoman" w:hAnsi="TimesNewRoman" w:cs="TimesNewRoman"/>
          <w:sz w:val="18"/>
          <w:szCs w:val="18"/>
        </w:rPr>
        <w:t>Krāsa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14.3</w:t>
      </w:r>
      <w:r w:rsidRPr="00FC7ADB">
        <w:rPr>
          <w:rFonts w:ascii="TimesNewRoman" w:hAnsi="TimesNewRoman" w:cs="TimesNewRoman"/>
          <w:sz w:val="18"/>
          <w:szCs w:val="18"/>
        </w:rPr>
        <w:tab/>
      </w:r>
      <w:proofErr w:type="spellStart"/>
      <w:r w:rsidRPr="00FC7ADB">
        <w:rPr>
          <w:rFonts w:ascii="TimesNewRoman" w:hAnsi="TimesNewRoman" w:cs="TimesNewRoman"/>
          <w:sz w:val="18"/>
          <w:szCs w:val="18"/>
        </w:rPr>
        <w:t>Transp</w:t>
      </w:r>
      <w:proofErr w:type="spellEnd"/>
      <w:r w:rsidRPr="00FC7ADB">
        <w:rPr>
          <w:rFonts w:ascii="TimesNewRoman" w:hAnsi="TimesNewRoman" w:cs="TimesNewRoman"/>
          <w:sz w:val="18"/>
          <w:szCs w:val="18"/>
        </w:rPr>
        <w:t>. bīstamības klase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14.4</w:t>
      </w:r>
      <w:r w:rsidRPr="00FC7ADB">
        <w:rPr>
          <w:rFonts w:ascii="TimesNewRoman" w:hAnsi="TimesNewRoman" w:cs="TimesNewRoman"/>
          <w:sz w:val="18"/>
          <w:szCs w:val="18"/>
        </w:rPr>
        <w:tab/>
        <w:t>Iepakojuma grupa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14.5</w:t>
      </w:r>
      <w:r w:rsidRPr="00FC7ADB">
        <w:rPr>
          <w:rFonts w:ascii="TimesNewRoman" w:hAnsi="TimesNewRoman" w:cs="TimesNewRoman"/>
          <w:sz w:val="18"/>
          <w:szCs w:val="18"/>
        </w:rPr>
        <w:tab/>
        <w:t>Vides bīstamība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proofErr w:type="spellStart"/>
      <w:r w:rsidRPr="00FC7ADB">
        <w:rPr>
          <w:rFonts w:ascii="TimesNewRoman" w:hAnsi="TimesNewRoman" w:cs="TimesNewRoman"/>
          <w:sz w:val="18"/>
          <w:szCs w:val="18"/>
        </w:rPr>
        <w:t>nav</w:t>
      </w:r>
      <w:proofErr w:type="spellEnd"/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proofErr w:type="spellStart"/>
      <w:r w:rsidRPr="00FC7ADB">
        <w:rPr>
          <w:rFonts w:ascii="TimesNewRoman" w:hAnsi="TimesNewRoman" w:cs="TimesNewRoman"/>
          <w:sz w:val="18"/>
          <w:szCs w:val="18"/>
        </w:rPr>
        <w:t>nav</w:t>
      </w:r>
      <w:proofErr w:type="spellEnd"/>
    </w:p>
    <w:p w:rsidR="00FD747E" w:rsidRPr="00FC7ADB" w:rsidRDefault="00FD747E" w:rsidP="00FD747E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14.6</w:t>
      </w:r>
      <w:r w:rsidRPr="00FC7ADB">
        <w:rPr>
          <w:rFonts w:ascii="TimesNewRoman" w:hAnsi="TimesNewRoman" w:cs="TimesNewRoman"/>
          <w:sz w:val="18"/>
          <w:szCs w:val="18"/>
        </w:rPr>
        <w:tab/>
        <w:t>Speciāla piesardzība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Netransportēt kopā ar 1 klases materiāliem (izņemot 1.4S klase) un dažiem materiāliem no 4.1 un 5.2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Transportējot izvairīties</w:t>
      </w:r>
      <w:r w:rsidR="00FC7ADB" w:rsidRPr="00FC7ADB">
        <w:rPr>
          <w:rFonts w:ascii="TimesNewRoman" w:hAnsi="TimesNewRoman" w:cs="TimesNewRoman"/>
          <w:sz w:val="18"/>
          <w:szCs w:val="18"/>
        </w:rPr>
        <w:t xml:space="preserve"> no tieša kontakta ar 5.1 un 5.2 klases materiāliem. Nesmēķēt, nelietot atklātu uguni.</w:t>
      </w:r>
    </w:p>
    <w:p w:rsidR="004E7DC9" w:rsidRDefault="004E7DC9" w:rsidP="00491265">
      <w:pPr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15. IEDAĻA. Informācija par regulējumu</w:t>
            </w:r>
          </w:p>
        </w:tc>
      </w:tr>
    </w:tbl>
    <w:p w:rsidR="000D4311" w:rsidRDefault="000D4311" w:rsidP="00491265">
      <w:pPr>
        <w:rPr>
          <w:rFonts w:ascii="TimesNewRoman" w:hAnsi="TimesNewRoman" w:cs="TimesNewRoman"/>
          <w:sz w:val="20"/>
          <w:szCs w:val="20"/>
        </w:rPr>
      </w:pPr>
    </w:p>
    <w:p w:rsidR="00491265" w:rsidRPr="00165469" w:rsidRDefault="00491265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15.1. Drošības, veselības un vides aizsardzības noteikumi / tiesību akti specifiskai vielai vai maisījumam</w:t>
      </w:r>
    </w:p>
    <w:p w:rsidR="00491265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ES</w:t>
      </w:r>
      <w:r w:rsidR="00491265" w:rsidRPr="00165469">
        <w:rPr>
          <w:rFonts w:ascii="TimesNewRoman,Bold" w:hAnsi="TimesNewRoman,Bold" w:cs="TimesNewRoman,Bold"/>
          <w:b/>
          <w:bCs/>
          <w:sz w:val="18"/>
          <w:szCs w:val="18"/>
        </w:rPr>
        <w:t xml:space="preserve"> regulēšanas informācija</w:t>
      </w:r>
    </w:p>
    <w:p w:rsidR="00A3782B" w:rsidRPr="003C6C2E" w:rsidRDefault="00A3782B" w:rsidP="00A3782B">
      <w:pPr>
        <w:pStyle w:val="Default"/>
        <w:rPr>
          <w:sz w:val="18"/>
          <w:szCs w:val="18"/>
        </w:rPr>
      </w:pPr>
      <w:r w:rsidRPr="003C6C2E">
        <w:rPr>
          <w:sz w:val="18"/>
          <w:szCs w:val="18"/>
        </w:rPr>
        <w:t xml:space="preserve">Eiropas Parlamenta un Padomes Regula (EK) Nr. 1907/2006 (REACH) </w:t>
      </w:r>
    </w:p>
    <w:p w:rsidR="00A3782B" w:rsidRPr="003C6C2E" w:rsidRDefault="00A3782B" w:rsidP="00A3782B">
      <w:pPr>
        <w:pStyle w:val="Default"/>
        <w:rPr>
          <w:sz w:val="18"/>
          <w:szCs w:val="18"/>
        </w:rPr>
      </w:pPr>
      <w:r w:rsidRPr="003C6C2E">
        <w:rPr>
          <w:sz w:val="18"/>
          <w:szCs w:val="18"/>
        </w:rPr>
        <w:t xml:space="preserve">Komisijas Regula (ES) 2015/830 (2015. gada 28. maijs), ar ko groza Eiropas Parlamenta un Padomes Regulu (EK) Nr. 1907/2006, kas attiecas uz ķimikāliju reģistrēšanu, vērtēšanu, licencēšanu un ierobežošanu (REACH) </w:t>
      </w:r>
    </w:p>
    <w:p w:rsidR="00A3782B" w:rsidRPr="003C6C2E" w:rsidRDefault="00A3782B" w:rsidP="00A3782B">
      <w:pPr>
        <w:pStyle w:val="Default"/>
        <w:rPr>
          <w:sz w:val="18"/>
          <w:szCs w:val="18"/>
        </w:rPr>
      </w:pPr>
      <w:r w:rsidRPr="003C6C2E">
        <w:rPr>
          <w:sz w:val="18"/>
          <w:szCs w:val="18"/>
        </w:rPr>
        <w:t xml:space="preserve">Eiropas Parlamenta un Padomes Regula (EK) Nr. 1272/2008 (2008. gada 16. decembris) par vielu un maisījumu klasificēšanu, marķēšanu un iepakošanu un ar ko groza un atceļ Direktīvas 67/548/EEK un 1999/45/EK un groza Regulu (EK) Nr. 1907/2006 </w:t>
      </w:r>
    </w:p>
    <w:p w:rsidR="00A3782B" w:rsidRPr="003C6C2E" w:rsidRDefault="00A3782B" w:rsidP="00A3782B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3C6C2E">
        <w:rPr>
          <w:rFonts w:ascii="Times New Roman" w:hAnsi="Times New Roman" w:cs="Times New Roman"/>
          <w:sz w:val="18"/>
          <w:szCs w:val="18"/>
        </w:rPr>
        <w:t xml:space="preserve">2011.gada 19.aprīļa MK noteikumi Nr.302 “Noteikumi par atkritumu klasifikatoru un īpašībām, kuras padara atkritumus bīstamus” 2007.gada 15.maija MK noteikumi Nr.325 “Darba aizsardzības prasības saskarē ar ķīmiskajām vielām </w:t>
      </w:r>
      <w:proofErr w:type="gramStart"/>
      <w:r w:rsidRPr="003C6C2E">
        <w:rPr>
          <w:rFonts w:ascii="Times New Roman" w:hAnsi="Times New Roman" w:cs="Times New Roman"/>
          <w:sz w:val="18"/>
          <w:szCs w:val="18"/>
        </w:rPr>
        <w:t>darba vietās</w:t>
      </w:r>
      <w:proofErr w:type="gramEnd"/>
      <w:r w:rsidRPr="003C6C2E">
        <w:rPr>
          <w:rFonts w:ascii="Times New Roman" w:hAnsi="Times New Roman" w:cs="Times New Roman"/>
          <w:sz w:val="18"/>
          <w:szCs w:val="18"/>
        </w:rPr>
        <w:t xml:space="preserve">” 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15.2. Ķīmiskās drošības novērtējums</w:t>
      </w: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Nav piemērojams.</w:t>
      </w:r>
    </w:p>
    <w:p w:rsidR="00E5711B" w:rsidRDefault="00E5711B" w:rsidP="00B44DFE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E5711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lastRenderedPageBreak/>
              <w:t>16. IEDAĻA. Cita informācija</w:t>
            </w:r>
          </w:p>
        </w:tc>
      </w:tr>
    </w:tbl>
    <w:p w:rsidR="00E5711B" w:rsidRDefault="00E5711B" w:rsidP="00E5711B">
      <w:pPr>
        <w:spacing w:after="0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5711B" w:rsidRPr="00EA4547" w:rsidRDefault="00E5711B" w:rsidP="00E5711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Būtiskāko risku paziņojumu saraksts</w:t>
      </w:r>
      <w:r w:rsidR="000D4311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gramStart"/>
      <w:r w:rsidR="000D4311" w:rsidRPr="00EA4547">
        <w:rPr>
          <w:rFonts w:ascii="Times New Roman" w:hAnsi="Times New Roman" w:cs="Times New Roman"/>
          <w:b/>
          <w:bCs/>
          <w:sz w:val="18"/>
          <w:szCs w:val="18"/>
        </w:rPr>
        <w:t>norādītas iedaļās</w:t>
      </w:r>
      <w:proofErr w:type="gramEnd"/>
      <w:r w:rsidR="000D4311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2-15</w:t>
      </w:r>
    </w:p>
    <w:p w:rsidR="00E5711B" w:rsidRPr="00EA4547" w:rsidRDefault="00E5711B" w:rsidP="00E5711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2942BA" w:rsidRDefault="002942BA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H225</w:t>
      </w:r>
      <w:proofErr w:type="gramStart"/>
      <w:r w:rsidRPr="002942BA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proofErr w:type="gramEnd"/>
      <w:r w:rsidRPr="002942BA">
        <w:rPr>
          <w:rFonts w:ascii="Times New Roman" w:eastAsia="Times New Roman" w:hAnsi="Times New Roman" w:cs="Times New Roman"/>
          <w:sz w:val="18"/>
          <w:szCs w:val="18"/>
          <w:lang w:eastAsia="lv-LV"/>
        </w:rPr>
        <w:t>Viegli uzliesmojošs šķidrums un tvaiki.</w:t>
      </w:r>
    </w:p>
    <w:p w:rsidR="000D4311" w:rsidRDefault="000D4311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hAnsi="Times New Roman" w:cs="Times New Roman"/>
          <w:sz w:val="18"/>
          <w:szCs w:val="18"/>
        </w:rPr>
        <w:t>H226</w:t>
      </w:r>
      <w:r w:rsidR="00165469" w:rsidRPr="00EA4547">
        <w:rPr>
          <w:rFonts w:ascii="Times New Roman" w:hAnsi="Times New Roman" w:cs="Times New Roman"/>
          <w:sz w:val="18"/>
          <w:szCs w:val="18"/>
        </w:rPr>
        <w:tab/>
      </w:r>
      <w:r w:rsidR="00165469" w:rsidRPr="00EA4547">
        <w:rPr>
          <w:rFonts w:ascii="Times New Roman" w:hAnsi="Times New Roman" w:cs="Times New Roman"/>
          <w:sz w:val="18"/>
          <w:szCs w:val="18"/>
        </w:rPr>
        <w:tab/>
      </w:r>
      <w:r w:rsidR="00165469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Uzliesmojošs šķidrums un tvaiki.</w:t>
      </w:r>
    </w:p>
    <w:p w:rsidR="002942BA" w:rsidRDefault="002942BA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H304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</w:t>
      </w:r>
      <w:proofErr w:type="gramEnd"/>
      <w:r w:rsidRPr="002942BA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nāvi, ja norij vai iekļūst elpceļos.</w:t>
      </w:r>
    </w:p>
    <w:p w:rsidR="00EE352A" w:rsidRPr="00EE352A" w:rsidRDefault="00EE352A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H312</w:t>
      </w:r>
      <w:proofErr w:type="gramStart"/>
      <w:r w:rsidRPr="00EE352A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proofErr w:type="gramEnd"/>
      <w:r w:rsidRPr="00EE352A">
        <w:rPr>
          <w:rFonts w:ascii="Times New Roman" w:eastAsia="Times New Roman" w:hAnsi="Times New Roman" w:cs="Times New Roman"/>
          <w:sz w:val="18"/>
          <w:szCs w:val="18"/>
          <w:lang w:eastAsia="lv-LV"/>
        </w:rPr>
        <w:t>Kaitīgs, ja nonāk saskarē ar ādu.</w:t>
      </w:r>
    </w:p>
    <w:p w:rsidR="00165469" w:rsidRPr="00EA4547" w:rsidRDefault="00165469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H315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Kairina ādu.</w:t>
      </w:r>
    </w:p>
    <w:p w:rsidR="00165469" w:rsidRDefault="00165469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H332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Kaitīgs ieelpojot.</w:t>
      </w:r>
    </w:p>
    <w:p w:rsidR="00877453" w:rsidRDefault="00877453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H335</w:t>
      </w:r>
      <w:proofErr w:type="gramStart"/>
      <w:r w:rsidRPr="00877453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proofErr w:type="gramEnd"/>
      <w:r w:rsidRPr="00877453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elpceļu kairinājumu.</w:t>
      </w:r>
    </w:p>
    <w:p w:rsidR="00877453" w:rsidRDefault="00877453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H336</w:t>
      </w:r>
      <w:proofErr w:type="gramStart"/>
      <w:r w:rsidRPr="00877453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proofErr w:type="gramEnd"/>
      <w:r w:rsidRPr="00877453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miegainību vai reiboņus.</w:t>
      </w:r>
    </w:p>
    <w:p w:rsidR="002942BA" w:rsidRPr="00877453" w:rsidRDefault="002942BA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H373</w:t>
      </w:r>
      <w:proofErr w:type="gramStart"/>
      <w:r w:rsidRPr="002942BA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proofErr w:type="gramEnd"/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Var izraisīt orgānu bojājumus </w:t>
      </w:r>
      <w:r w:rsidRPr="002942BA">
        <w:rPr>
          <w:rFonts w:ascii="Times New Roman" w:eastAsia="Times New Roman" w:hAnsi="Times New Roman" w:cs="Times New Roman"/>
          <w:sz w:val="18"/>
          <w:szCs w:val="18"/>
          <w:lang w:eastAsia="lv-LV"/>
        </w:rPr>
        <w:t>ilgstošas vai a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tkārtotas iedarbības rezultātā </w:t>
      </w:r>
    </w:p>
    <w:p w:rsidR="00877453" w:rsidRDefault="00877453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EUH066</w:t>
      </w:r>
      <w:proofErr w:type="gramStart"/>
      <w:r w:rsidRPr="00877453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</w:t>
      </w:r>
      <w:proofErr w:type="gramEnd"/>
      <w:r w:rsidRPr="00877453">
        <w:rPr>
          <w:rFonts w:ascii="Times New Roman" w:eastAsia="Times New Roman" w:hAnsi="Times New Roman" w:cs="Times New Roman"/>
          <w:sz w:val="18"/>
          <w:szCs w:val="18"/>
          <w:lang w:eastAsia="lv-LV"/>
        </w:rPr>
        <w:t>Atkārtota iedarbība var radīt sausu ādu vai izraisīt tās sprēgāšanu.</w:t>
      </w:r>
    </w:p>
    <w:p w:rsidR="00877453" w:rsidRPr="00EA4547" w:rsidRDefault="00877453" w:rsidP="00877453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STOT SE 3            Specifiska mērķorgānu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toksitāte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– vienreizēja iedarbība;</w:t>
      </w:r>
      <w:r w:rsidRPr="00877453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Kategorija 3</w:t>
      </w:r>
    </w:p>
    <w:p w:rsidR="00877453" w:rsidRPr="00EA4547" w:rsidRDefault="00877453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Izdots: NOVOL </w:t>
      </w:r>
      <w:proofErr w:type="spellStart"/>
      <w:r w:rsidRPr="00EA4547">
        <w:rPr>
          <w:rFonts w:ascii="Times New Roman" w:hAnsi="Times New Roman" w:cs="Times New Roman"/>
          <w:sz w:val="18"/>
          <w:szCs w:val="18"/>
        </w:rPr>
        <w:t>Sp.z</w:t>
      </w:r>
      <w:proofErr w:type="spellEnd"/>
      <w:r w:rsidRPr="00EA4547">
        <w:rPr>
          <w:rFonts w:ascii="Times New Roman" w:hAnsi="Times New Roman" w:cs="Times New Roman"/>
          <w:sz w:val="18"/>
          <w:szCs w:val="18"/>
        </w:rPr>
        <w:t xml:space="preserve"> o. o.</w:t>
      </w: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Informācija pieejama: Pētniecības un Attīstības Laboratorija, tel. +48 61 810 99 09</w:t>
      </w:r>
    </w:p>
    <w:sectPr w:rsidR="00165469" w:rsidRPr="00EA4547">
      <w:head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109" w:rsidRDefault="00F56109" w:rsidP="00F20722">
      <w:pPr>
        <w:spacing w:after="0" w:line="240" w:lineRule="auto"/>
      </w:pPr>
      <w:r>
        <w:separator/>
      </w:r>
    </w:p>
  </w:endnote>
  <w:endnote w:type="continuationSeparator" w:id="0">
    <w:p w:rsidR="00F56109" w:rsidRDefault="00F56109" w:rsidP="00F20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109" w:rsidRDefault="00F56109" w:rsidP="00F20722">
      <w:pPr>
        <w:spacing w:after="0" w:line="240" w:lineRule="auto"/>
      </w:pPr>
      <w:r>
        <w:separator/>
      </w:r>
    </w:p>
  </w:footnote>
  <w:footnote w:type="continuationSeparator" w:id="0">
    <w:p w:rsidR="00F56109" w:rsidRDefault="00F56109" w:rsidP="00F20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90D" w:rsidRPr="00F27733" w:rsidRDefault="00F27733" w:rsidP="00F27733">
    <w:pPr>
      <w:autoSpaceDE w:val="0"/>
      <w:autoSpaceDN w:val="0"/>
      <w:adjustRightInd w:val="0"/>
      <w:spacing w:after="0" w:line="240" w:lineRule="auto"/>
      <w:jc w:val="center"/>
      <w:rPr>
        <w:rFonts w:ascii="TimesNewRoman,BoldItalic" w:hAnsi="TimesNewRoman,BoldItalic" w:cs="TimesNewRoman,BoldItalic"/>
        <w:bCs/>
        <w:iCs/>
        <w:sz w:val="20"/>
        <w:szCs w:val="20"/>
      </w:rPr>
    </w:pPr>
    <w:r w:rsidRPr="00F27733">
      <w:rPr>
        <w:noProof/>
        <w:sz w:val="20"/>
        <w:szCs w:val="20"/>
        <w:lang w:eastAsia="lv-LV"/>
      </w:rPr>
      <w:t xml:space="preserve">                                                                                                                           </w:t>
    </w:r>
    <w:r w:rsidRPr="00F27733">
      <w:rPr>
        <w:noProof/>
        <w:sz w:val="20"/>
        <w:szCs w:val="20"/>
        <w:lang w:eastAsia="lv-LV"/>
      </w:rPr>
      <w:drawing>
        <wp:inline distT="0" distB="0" distL="0" distR="0" wp14:anchorId="09E00582" wp14:editId="724006AB">
          <wp:extent cx="1377949" cy="200025"/>
          <wp:effectExtent l="0" t="0" r="0" b="0"/>
          <wp:docPr id="1" name="Picture 1" descr="http://www.firme.ro/ups/1220428773logo_nov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irme.ro/ups/1220428773logo_nov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506" cy="200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790D" w:rsidRPr="00F27733" w:rsidRDefault="00F27733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DROŠĪBAS DATU LAPA</w:t>
    </w:r>
    <w:proofErr w:type="gramStart"/>
    <w:r>
      <w:rPr>
        <w:rFonts w:ascii="Times New Roman" w:hAnsi="Times New Roman" w:cs="Times New Roman"/>
        <w:bCs/>
        <w:iCs/>
        <w:sz w:val="20"/>
        <w:szCs w:val="20"/>
      </w:rPr>
      <w:t xml:space="preserve">                                                                          </w:t>
    </w:r>
    <w:proofErr w:type="gramEnd"/>
  </w:p>
  <w:p w:rsidR="00F27733" w:rsidRPr="00F27733" w:rsidRDefault="00F27733" w:rsidP="00F27733">
    <w:pPr>
      <w:tabs>
        <w:tab w:val="center" w:pos="4153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 xml:space="preserve">Izdošanas datums </w:t>
    </w:r>
    <w:r w:rsidR="006640CB">
      <w:rPr>
        <w:rFonts w:ascii="Times New Roman" w:hAnsi="Times New Roman" w:cs="Times New Roman"/>
        <w:bCs/>
        <w:iCs/>
        <w:sz w:val="20"/>
        <w:szCs w:val="20"/>
      </w:rPr>
      <w:t>05.03.2007</w:t>
    </w:r>
    <w:r>
      <w:rPr>
        <w:rFonts w:ascii="Times New Roman" w:hAnsi="Times New Roman" w:cs="Times New Roman"/>
        <w:bCs/>
        <w:iCs/>
        <w:sz w:val="20"/>
        <w:szCs w:val="20"/>
      </w:rPr>
      <w:tab/>
    </w:r>
    <w:proofErr w:type="gramStart"/>
    <w:r>
      <w:rPr>
        <w:rFonts w:ascii="Times New Roman" w:hAnsi="Times New Roman" w:cs="Times New Roman"/>
        <w:bCs/>
        <w:iCs/>
        <w:sz w:val="20"/>
        <w:szCs w:val="20"/>
      </w:rPr>
      <w:t xml:space="preserve">                        </w:t>
    </w:r>
    <w:proofErr w:type="gramEnd"/>
  </w:p>
  <w:p w:rsidR="00F27733" w:rsidRDefault="00B9790D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Atjauno</w:t>
    </w:r>
    <w:r w:rsidR="00874CAC">
      <w:rPr>
        <w:rFonts w:ascii="Times New Roman" w:hAnsi="Times New Roman" w:cs="Times New Roman"/>
        <w:bCs/>
        <w:iCs/>
        <w:sz w:val="20"/>
        <w:szCs w:val="20"/>
      </w:rPr>
      <w:t>šanas datums: 01.06</w:t>
    </w:r>
    <w:r w:rsidR="006640CB">
      <w:rPr>
        <w:rFonts w:ascii="Times New Roman" w:hAnsi="Times New Roman" w:cs="Times New Roman"/>
        <w:bCs/>
        <w:iCs/>
        <w:sz w:val="20"/>
        <w:szCs w:val="20"/>
      </w:rPr>
      <w:t>.</w:t>
    </w:r>
    <w:r w:rsidR="00874CAC">
      <w:rPr>
        <w:rFonts w:ascii="Times New Roman" w:hAnsi="Times New Roman" w:cs="Times New Roman"/>
        <w:bCs/>
        <w:iCs/>
        <w:sz w:val="20"/>
        <w:szCs w:val="20"/>
      </w:rPr>
      <w:t>2017</w:t>
    </w:r>
    <w:proofErr w:type="gramStart"/>
    <w:r w:rsidR="00F85AD4">
      <w:rPr>
        <w:rFonts w:ascii="Times New Roman" w:hAnsi="Times New Roman" w:cs="Times New Roman"/>
        <w:bCs/>
        <w:iCs/>
        <w:sz w:val="20"/>
        <w:szCs w:val="20"/>
      </w:rPr>
      <w:t xml:space="preserve">             </w:t>
    </w:r>
    <w:proofErr w:type="gramEnd"/>
    <w:r w:rsidR="00F85AD4">
      <w:rPr>
        <w:rFonts w:ascii="Times New Roman" w:hAnsi="Times New Roman" w:cs="Times New Roman"/>
        <w:bCs/>
        <w:iCs/>
        <w:sz w:val="20"/>
        <w:szCs w:val="20"/>
      </w:rPr>
      <w:t>Numurs DDL_2_07</w:t>
    </w:r>
  </w:p>
  <w:p w:rsidR="006640CB" w:rsidRDefault="006640CB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</w:p>
  <w:p w:rsidR="00B9790D" w:rsidRDefault="00CD1D65" w:rsidP="00F27733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/>
        <w:bCs/>
        <w:iCs/>
        <w:sz w:val="20"/>
        <w:szCs w:val="20"/>
      </w:rPr>
    </w:pPr>
    <w:r>
      <w:rPr>
        <w:rFonts w:ascii="Times New Roman" w:hAnsi="Times New Roman" w:cs="Times New Roman"/>
        <w:b/>
        <w:bCs/>
        <w:iCs/>
        <w:sz w:val="20"/>
        <w:szCs w:val="20"/>
      </w:rPr>
      <w:t xml:space="preserve">NOVOL IND </w:t>
    </w:r>
    <w:proofErr w:type="spellStart"/>
    <w:r w:rsidR="00F85AD4">
      <w:rPr>
        <w:rFonts w:ascii="Times New Roman" w:hAnsi="Times New Roman" w:cs="Times New Roman"/>
        <w:b/>
        <w:bCs/>
        <w:iCs/>
        <w:sz w:val="20"/>
        <w:szCs w:val="20"/>
      </w:rPr>
      <w:t>Protect</w:t>
    </w:r>
    <w:proofErr w:type="spellEnd"/>
    <w:r w:rsidR="00F85AD4">
      <w:rPr>
        <w:rFonts w:ascii="Times New Roman" w:hAnsi="Times New Roman" w:cs="Times New Roman"/>
        <w:b/>
        <w:bCs/>
        <w:iCs/>
        <w:sz w:val="20"/>
        <w:szCs w:val="20"/>
      </w:rPr>
      <w:t xml:space="preserve"> 33</w:t>
    </w:r>
    <w:r w:rsidR="006640CB">
      <w:rPr>
        <w:rFonts w:ascii="Times New Roman" w:hAnsi="Times New Roman" w:cs="Times New Roman"/>
        <w:b/>
        <w:bCs/>
        <w:iCs/>
        <w:sz w:val="20"/>
        <w:szCs w:val="20"/>
      </w:rPr>
      <w:t>0 ACRYLIC FILLER (AKRILA GRUNTS)</w:t>
    </w:r>
    <w:r>
      <w:rPr>
        <w:rFonts w:ascii="Times New Roman" w:hAnsi="Times New Roman" w:cs="Times New Roman"/>
        <w:b/>
        <w:bCs/>
        <w:iCs/>
        <w:sz w:val="20"/>
        <w:szCs w:val="20"/>
      </w:rPr>
      <w:t xml:space="preserve"> PELĒKA</w:t>
    </w:r>
  </w:p>
  <w:p w:rsidR="00B9790D" w:rsidRDefault="00B979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969E4"/>
    <w:multiLevelType w:val="hybridMultilevel"/>
    <w:tmpl w:val="49F013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0349C9"/>
    <w:multiLevelType w:val="hybridMultilevel"/>
    <w:tmpl w:val="06D2F896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DA2A02"/>
    <w:multiLevelType w:val="hybridMultilevel"/>
    <w:tmpl w:val="976A28EA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9F"/>
    <w:rsid w:val="0002603A"/>
    <w:rsid w:val="00044FDA"/>
    <w:rsid w:val="00055641"/>
    <w:rsid w:val="000A65C0"/>
    <w:rsid w:val="000B17BD"/>
    <w:rsid w:val="000D4311"/>
    <w:rsid w:val="000F38EF"/>
    <w:rsid w:val="0011444B"/>
    <w:rsid w:val="001616CD"/>
    <w:rsid w:val="00165469"/>
    <w:rsid w:val="001804C8"/>
    <w:rsid w:val="001B10EF"/>
    <w:rsid w:val="001F03AD"/>
    <w:rsid w:val="001F5F7C"/>
    <w:rsid w:val="00211D23"/>
    <w:rsid w:val="00216F16"/>
    <w:rsid w:val="002916CA"/>
    <w:rsid w:val="002942BA"/>
    <w:rsid w:val="002A6811"/>
    <w:rsid w:val="002D5370"/>
    <w:rsid w:val="002E4A27"/>
    <w:rsid w:val="00352AE2"/>
    <w:rsid w:val="00354E3A"/>
    <w:rsid w:val="003B6961"/>
    <w:rsid w:val="003B79DB"/>
    <w:rsid w:val="00416493"/>
    <w:rsid w:val="00491265"/>
    <w:rsid w:val="004C6CE1"/>
    <w:rsid w:val="004D556D"/>
    <w:rsid w:val="004E7DC9"/>
    <w:rsid w:val="00520EB0"/>
    <w:rsid w:val="00525321"/>
    <w:rsid w:val="00593E19"/>
    <w:rsid w:val="0063507D"/>
    <w:rsid w:val="006640CB"/>
    <w:rsid w:val="006C6632"/>
    <w:rsid w:val="0076100D"/>
    <w:rsid w:val="007742D3"/>
    <w:rsid w:val="0077430A"/>
    <w:rsid w:val="00873738"/>
    <w:rsid w:val="00874CAC"/>
    <w:rsid w:val="0087535C"/>
    <w:rsid w:val="00877453"/>
    <w:rsid w:val="008A3FB2"/>
    <w:rsid w:val="008B59A1"/>
    <w:rsid w:val="008E197A"/>
    <w:rsid w:val="00914029"/>
    <w:rsid w:val="00937CEB"/>
    <w:rsid w:val="0094510D"/>
    <w:rsid w:val="009622E5"/>
    <w:rsid w:val="009B3300"/>
    <w:rsid w:val="009E2883"/>
    <w:rsid w:val="00A3782B"/>
    <w:rsid w:val="00B3694C"/>
    <w:rsid w:val="00B419B9"/>
    <w:rsid w:val="00B447B1"/>
    <w:rsid w:val="00B44DFE"/>
    <w:rsid w:val="00B47FBD"/>
    <w:rsid w:val="00B80279"/>
    <w:rsid w:val="00B9790D"/>
    <w:rsid w:val="00C731F8"/>
    <w:rsid w:val="00C861BF"/>
    <w:rsid w:val="00CB1746"/>
    <w:rsid w:val="00CD1D65"/>
    <w:rsid w:val="00D02DE3"/>
    <w:rsid w:val="00D25308"/>
    <w:rsid w:val="00D44042"/>
    <w:rsid w:val="00D46B09"/>
    <w:rsid w:val="00D54419"/>
    <w:rsid w:val="00D80D75"/>
    <w:rsid w:val="00D94BBB"/>
    <w:rsid w:val="00DC609C"/>
    <w:rsid w:val="00E0451D"/>
    <w:rsid w:val="00E1666D"/>
    <w:rsid w:val="00E5572A"/>
    <w:rsid w:val="00E5711B"/>
    <w:rsid w:val="00E9403A"/>
    <w:rsid w:val="00EA0667"/>
    <w:rsid w:val="00EA4547"/>
    <w:rsid w:val="00EB5E71"/>
    <w:rsid w:val="00EE352A"/>
    <w:rsid w:val="00F0648D"/>
    <w:rsid w:val="00F20722"/>
    <w:rsid w:val="00F266A0"/>
    <w:rsid w:val="00F268F2"/>
    <w:rsid w:val="00F27733"/>
    <w:rsid w:val="00F46792"/>
    <w:rsid w:val="00F56109"/>
    <w:rsid w:val="00F80D9F"/>
    <w:rsid w:val="00F85AD4"/>
    <w:rsid w:val="00F970D8"/>
    <w:rsid w:val="00FA7F31"/>
    <w:rsid w:val="00FC7ADB"/>
    <w:rsid w:val="00FD2EC5"/>
    <w:rsid w:val="00FD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A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722"/>
  </w:style>
  <w:style w:type="paragraph" w:styleId="Footer">
    <w:name w:val="footer"/>
    <w:basedOn w:val="Normal"/>
    <w:link w:val="Foot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722"/>
  </w:style>
  <w:style w:type="table" w:styleId="TableGrid">
    <w:name w:val="Table Grid"/>
    <w:basedOn w:val="TableNormal"/>
    <w:uiPriority w:val="59"/>
    <w:rsid w:val="00F20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8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A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722"/>
  </w:style>
  <w:style w:type="paragraph" w:styleId="Footer">
    <w:name w:val="footer"/>
    <w:basedOn w:val="Normal"/>
    <w:link w:val="Foot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722"/>
  </w:style>
  <w:style w:type="table" w:styleId="TableGrid">
    <w:name w:val="Table Grid"/>
    <w:basedOn w:val="TableNormal"/>
    <w:uiPriority w:val="59"/>
    <w:rsid w:val="00F20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8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7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6EA46-85E5-4B14-BAA6-ECB06DAB0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7</Pages>
  <Words>10103</Words>
  <Characters>5759</Characters>
  <Application>Microsoft Office Word</Application>
  <DocSecurity>0</DocSecurity>
  <Lines>47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Juris Graumanis</dc:creator>
  <cp:lastModifiedBy>Juris Graumanis</cp:lastModifiedBy>
  <cp:revision>19</cp:revision>
  <dcterms:created xsi:type="dcterms:W3CDTF">2016-01-08T08:56:00Z</dcterms:created>
  <dcterms:modified xsi:type="dcterms:W3CDTF">2020-01-06T13:31:00Z</dcterms:modified>
</cp:coreProperties>
</file>