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296"/>
      </w:tblGrid>
      <w:tr w:rsidR="00B419B9" w:rsidTr="00B419B9">
        <w:tc>
          <w:tcPr>
            <w:tcW w:w="8522" w:type="dxa"/>
            <w:shd w:val="pct20" w:color="auto" w:fill="auto"/>
          </w:tcPr>
          <w:p w:rsidR="00B419B9" w:rsidRPr="00B419B9" w:rsidRDefault="00B419B9" w:rsidP="00B419B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adjustRightInd w:val="0"/>
              <w:rPr>
                <w:rFonts w:ascii="TimesNewRoman,BoldItalic" w:hAnsi="TimesNewRoman,BoldItalic" w:cs="TimesNewRoman,BoldItalic"/>
                <w:bCs/>
                <w:iCs/>
                <w:sz w:val="24"/>
                <w:szCs w:val="24"/>
              </w:rPr>
            </w:pPr>
            <w:r w:rsidRPr="002E4A27">
              <w:rPr>
                <w:rFonts w:ascii="TimesNewRoman,Bold" w:hAnsi="TimesNewRoman,Bold" w:cs="TimesNewRoman,Bold"/>
                <w:b/>
                <w:bCs/>
                <w:sz w:val="24"/>
                <w:szCs w:val="24"/>
              </w:rPr>
              <w:t>1. IEDAĻA. Vielas/maisījuma un uzņēmējsabiedrības/uzņēmuma apzināšana</w:t>
            </w:r>
          </w:p>
        </w:tc>
      </w:tr>
    </w:tbl>
    <w:p w:rsidR="00F80D9F" w:rsidRPr="00B419B9" w:rsidRDefault="00F80D9F" w:rsidP="00F80D9F">
      <w:pPr>
        <w:autoSpaceDE w:val="0"/>
        <w:autoSpaceDN w:val="0"/>
        <w:adjustRightInd w:val="0"/>
        <w:spacing w:after="0" w:line="240" w:lineRule="auto"/>
        <w:rPr>
          <w:rFonts w:ascii="TimesNewRoman,BoldItalic" w:hAnsi="TimesNewRoman,BoldItalic" w:cs="TimesNewRoman,BoldItalic"/>
          <w:bCs/>
          <w:iCs/>
          <w:sz w:val="28"/>
          <w:szCs w:val="28"/>
        </w:rPr>
      </w:pPr>
    </w:p>
    <w:p w:rsidR="002E4A27" w:rsidRPr="00EA4547" w:rsidRDefault="002E4A27" w:rsidP="001B10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1.1 Produkta identifikators</w:t>
      </w:r>
    </w:p>
    <w:p w:rsidR="006977D6" w:rsidRDefault="006977D6" w:rsidP="006977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0"/>
          <w:szCs w:val="20"/>
        </w:rPr>
      </w:pPr>
      <w:r>
        <w:rPr>
          <w:rFonts w:ascii="Times New Roman" w:hAnsi="Times New Roman" w:cs="Times New Roman"/>
          <w:b/>
          <w:bCs/>
          <w:iCs/>
          <w:sz w:val="20"/>
          <w:szCs w:val="20"/>
        </w:rPr>
        <w:t>SPECTRAL UNDER 395 EPOXY PRIMER – EPOKSĪDA GRUNTS AEROSOLS</w:t>
      </w:r>
    </w:p>
    <w:p w:rsidR="002E4A27" w:rsidRPr="00EA4547" w:rsidRDefault="002E4A27" w:rsidP="001B10EF">
      <w:pPr>
        <w:spacing w:line="240" w:lineRule="auto"/>
        <w:rPr>
          <w:rFonts w:ascii="Times New Roman" w:hAnsi="Times New Roman" w:cs="Times New Roman"/>
          <w:sz w:val="18"/>
          <w:szCs w:val="18"/>
        </w:rPr>
      </w:pPr>
    </w:p>
    <w:p w:rsidR="002E4A27" w:rsidRPr="00EA4547" w:rsidRDefault="002E4A27" w:rsidP="001B10EF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1.2 Vielas vai maisījuma attiecīgi apzinātie lietojuma veidi un tādi, ko neiesaka izmantot</w:t>
      </w:r>
    </w:p>
    <w:p w:rsidR="002E4A27" w:rsidRPr="00EA4547" w:rsidRDefault="006977D6" w:rsidP="001B10EF">
      <w:pPr>
        <w:spacing w:line="240" w:lineRule="auto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>Antikorozijas grunts aerosolā</w:t>
      </w:r>
      <w:r w:rsidR="0087535C" w:rsidRPr="00EA4547">
        <w:rPr>
          <w:rFonts w:ascii="Times New Roman" w:hAnsi="Times New Roman" w:cs="Times New Roman"/>
          <w:bCs/>
          <w:sz w:val="18"/>
          <w:szCs w:val="18"/>
        </w:rPr>
        <w:t>. Profesionālai lietošanai auto remontā.</w:t>
      </w:r>
    </w:p>
    <w:p w:rsidR="002E4A27" w:rsidRPr="00EA4547" w:rsidRDefault="002E4A27" w:rsidP="001B10EF">
      <w:pPr>
        <w:spacing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1.3 Informācija par drošības datu lapas piegādātāju:</w:t>
      </w:r>
    </w:p>
    <w:p w:rsidR="00721BBE" w:rsidRPr="00EA4547" w:rsidRDefault="00721BBE" w:rsidP="00721BBE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NOVOL Sp.z o.o                         Tel:  +48 61 810-98-00</w:t>
      </w:r>
    </w:p>
    <w:p w:rsidR="00721BBE" w:rsidRPr="00EA4547" w:rsidRDefault="00721BBE" w:rsidP="00721BBE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Ul. Žabikowska 7/9                      Fax: +48 61 810-98-09</w:t>
      </w:r>
    </w:p>
    <w:p w:rsidR="00721BBE" w:rsidRDefault="00721BBE" w:rsidP="00721BBE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 xml:space="preserve">PL 62-052 Komorniki                  </w:t>
      </w:r>
      <w:hyperlink r:id="rId8" w:history="1">
        <w:r w:rsidRPr="00DD0785">
          <w:rPr>
            <w:rStyle w:val="Hyperlink"/>
            <w:rFonts w:ascii="Times New Roman" w:hAnsi="Times New Roman" w:cs="Times New Roman"/>
            <w:bCs/>
            <w:sz w:val="18"/>
            <w:szCs w:val="18"/>
          </w:rPr>
          <w:t>www.novol.pl</w:t>
        </w:r>
      </w:hyperlink>
    </w:p>
    <w:p w:rsidR="00721BBE" w:rsidRPr="00AE3DCE" w:rsidRDefault="00721BBE" w:rsidP="00721BBE">
      <w:pPr>
        <w:spacing w:line="235" w:lineRule="auto"/>
        <w:ind w:right="81"/>
        <w:jc w:val="both"/>
        <w:rPr>
          <w:rFonts w:ascii="Times New Roman" w:hAnsi="Times New Roman" w:cs="Times New Roman"/>
          <w:sz w:val="20"/>
        </w:rPr>
      </w:pPr>
      <w:r w:rsidRPr="00AE3DCE">
        <w:rPr>
          <w:rFonts w:ascii="Times New Roman" w:hAnsi="Times New Roman" w:cs="Times New Roman"/>
          <w:b/>
          <w:sz w:val="20"/>
        </w:rPr>
        <w:t>Importētājs:</w:t>
      </w:r>
      <w:r w:rsidRPr="00AE3DCE">
        <w:rPr>
          <w:rFonts w:ascii="Times New Roman" w:hAnsi="Times New Roman" w:cs="Times New Roman"/>
          <w:sz w:val="20"/>
        </w:rPr>
        <w:t xml:space="preserve"> SIA”Rags” Rīga, Latvija,  Džūkstes iela 1 LV-1004; T. +37167808780</w:t>
      </w:r>
    </w:p>
    <w:p w:rsidR="00721BBE" w:rsidRPr="00AE3DCE" w:rsidRDefault="00721BBE" w:rsidP="00721BBE">
      <w:pPr>
        <w:spacing w:line="235" w:lineRule="auto"/>
        <w:ind w:right="81"/>
        <w:jc w:val="both"/>
        <w:rPr>
          <w:rFonts w:ascii="Times New Roman" w:hAnsi="Times New Roman" w:cs="Times New Roman"/>
          <w:sz w:val="20"/>
        </w:rPr>
      </w:pPr>
      <w:r w:rsidRPr="00AE3DCE">
        <w:rPr>
          <w:rFonts w:ascii="Times New Roman" w:hAnsi="Times New Roman" w:cs="Times New Roman"/>
          <w:b/>
          <w:sz w:val="20"/>
        </w:rPr>
        <w:t>Izplatītājs:</w:t>
      </w:r>
      <w:r w:rsidRPr="00AE3DCE">
        <w:rPr>
          <w:rFonts w:ascii="Times New Roman" w:hAnsi="Times New Roman" w:cs="Times New Roman"/>
          <w:sz w:val="20"/>
        </w:rPr>
        <w:t xml:space="preserve"> SIA”Trigers”, Rīga, Latvija, Straupes iela 3, LV-1073; T +37120275600</w:t>
      </w:r>
    </w:p>
    <w:p w:rsidR="00721BBE" w:rsidRPr="00EA4547" w:rsidRDefault="00721BBE" w:rsidP="00721BBE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</w:p>
    <w:p w:rsidR="00721BBE" w:rsidRDefault="00721BBE" w:rsidP="00721BBE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Atbildīgā persona par DDL       </w:t>
      </w:r>
      <w:hyperlink r:id="rId9" w:history="1">
        <w:r w:rsidRPr="00DD0785">
          <w:rPr>
            <w:rStyle w:val="Hyperlink"/>
            <w:rFonts w:ascii="Times New Roman" w:hAnsi="Times New Roman" w:cs="Times New Roman"/>
            <w:bCs/>
            <w:sz w:val="18"/>
            <w:szCs w:val="18"/>
          </w:rPr>
          <w:t>dokumentacja@novol.pl</w:t>
        </w:r>
      </w:hyperlink>
    </w:p>
    <w:p w:rsidR="00721BBE" w:rsidRPr="00AE3DCE" w:rsidRDefault="00721BBE" w:rsidP="00721BBE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Tālruņa numurs, kur zvanīt ārkārtas situācijās : </w:t>
      </w:r>
    </w:p>
    <w:p w:rsidR="00721BBE" w:rsidRPr="00AE3DCE" w:rsidRDefault="00721BBE" w:rsidP="00721BBE">
      <w:pPr>
        <w:pStyle w:val="Default"/>
        <w:rPr>
          <w:sz w:val="20"/>
          <w:szCs w:val="20"/>
        </w:rPr>
      </w:pPr>
      <w:r w:rsidRPr="00AE3DCE">
        <w:rPr>
          <w:sz w:val="20"/>
          <w:szCs w:val="20"/>
        </w:rPr>
        <w:t xml:space="preserve">Valsts ugunsdzēsības un glābšanas dienests: (+371) 112 </w:t>
      </w:r>
    </w:p>
    <w:p w:rsidR="00721BBE" w:rsidRPr="00AE3DCE" w:rsidRDefault="00721BBE" w:rsidP="00721BBE">
      <w:pPr>
        <w:widowControl w:val="0"/>
        <w:autoSpaceDE w:val="0"/>
        <w:autoSpaceDN w:val="0"/>
        <w:adjustRightInd w:val="0"/>
        <w:spacing w:after="0" w:line="234" w:lineRule="exact"/>
        <w:rPr>
          <w:rFonts w:ascii="Times New Roman" w:hAnsi="Times New Roman" w:cs="Times New Roman"/>
          <w:b/>
          <w:sz w:val="20"/>
          <w:szCs w:val="20"/>
        </w:rPr>
      </w:pPr>
      <w:r w:rsidRPr="00AE3DCE">
        <w:rPr>
          <w:rFonts w:ascii="Times New Roman" w:hAnsi="Times New Roman" w:cs="Times New Roman"/>
          <w:sz w:val="20"/>
          <w:szCs w:val="20"/>
        </w:rPr>
        <w:t>Saindēšanās un zāļu informācijas centrs: (+371) 67042473 (visu diennakti)</w:t>
      </w:r>
    </w:p>
    <w:p w:rsidR="00044FDA" w:rsidRDefault="00044FDA" w:rsidP="00044FD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sz w:val="20"/>
          <w:szCs w:val="20"/>
        </w:rPr>
      </w:pP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296"/>
      </w:tblGrid>
      <w:tr w:rsidR="0087535C" w:rsidTr="0087535C">
        <w:tc>
          <w:tcPr>
            <w:tcW w:w="8522" w:type="dxa"/>
            <w:shd w:val="pct20" w:color="auto" w:fill="auto"/>
          </w:tcPr>
          <w:p w:rsidR="0087535C" w:rsidRPr="0087535C" w:rsidRDefault="0087535C" w:rsidP="00044FDA">
            <w:pPr>
              <w:autoSpaceDE w:val="0"/>
              <w:autoSpaceDN w:val="0"/>
              <w:adjustRightInd w:val="0"/>
              <w:rPr>
                <w:rFonts w:ascii="TimesNewRoman,Bold" w:hAnsi="TimesNewRoman,Bold" w:cs="TimesNewRoman,Bold"/>
                <w:b/>
                <w:bCs/>
                <w:sz w:val="24"/>
                <w:szCs w:val="24"/>
              </w:rPr>
            </w:pPr>
            <w:r w:rsidRPr="00044FDA">
              <w:rPr>
                <w:rFonts w:ascii="TimesNewRoman,Bold" w:hAnsi="TimesNewRoman,Bold" w:cs="TimesNewRoman,Bold"/>
                <w:b/>
                <w:bCs/>
                <w:sz w:val="24"/>
                <w:szCs w:val="24"/>
              </w:rPr>
              <w:t>2. IEDAĻA. Bīstamības apzināšana</w:t>
            </w:r>
          </w:p>
        </w:tc>
      </w:tr>
    </w:tbl>
    <w:p w:rsidR="00044FDA" w:rsidRDefault="00044FDA" w:rsidP="002E4A27">
      <w:pPr>
        <w:spacing w:after="0" w:line="240" w:lineRule="auto"/>
        <w:rPr>
          <w:rFonts w:ascii="TimesNewRoman,BoldItalic" w:hAnsi="TimesNewRoman,BoldItalic" w:cs="TimesNewRoman,BoldItalic"/>
          <w:sz w:val="24"/>
          <w:szCs w:val="24"/>
        </w:rPr>
      </w:pPr>
    </w:p>
    <w:p w:rsidR="00520EB0" w:rsidRPr="00EA4547" w:rsidRDefault="00044FDA" w:rsidP="001B10EF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2.1 Vielas vai maisījuma klasificēšana</w:t>
      </w:r>
    </w:p>
    <w:p w:rsidR="00044FDA" w:rsidRPr="00EA4547" w:rsidRDefault="00520EB0" w:rsidP="001B10EF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Maisījums klasificēts kā bīstams saskaņā ar pašreizējo direktīvu un regulu. (skat. 15 iedaļā)</w:t>
      </w:r>
      <w:r w:rsidR="00044FDA" w:rsidRPr="00EA4547">
        <w:rPr>
          <w:rFonts w:ascii="Times New Roman" w:hAnsi="Times New Roman" w:cs="Times New Roman"/>
          <w:b/>
          <w:bCs/>
          <w:sz w:val="18"/>
          <w:szCs w:val="18"/>
        </w:rPr>
        <w:tab/>
      </w:r>
      <w:r w:rsidR="00044FDA" w:rsidRPr="00EA4547">
        <w:rPr>
          <w:rFonts w:ascii="Times New Roman" w:hAnsi="Times New Roman" w:cs="Times New Roman"/>
          <w:b/>
          <w:bCs/>
          <w:sz w:val="18"/>
          <w:szCs w:val="18"/>
        </w:rPr>
        <w:tab/>
      </w:r>
    </w:p>
    <w:p w:rsidR="00520EB0" w:rsidRDefault="00520EB0" w:rsidP="001B10EF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Klasifikācija</w:t>
      </w:r>
      <w:r w:rsidR="00044FDA"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1272/2008 </w:t>
      </w:r>
      <w:r w:rsidRPr="00EA4547">
        <w:rPr>
          <w:rFonts w:ascii="Times New Roman" w:hAnsi="Times New Roman" w:cs="Times New Roman"/>
          <w:b/>
          <w:bCs/>
          <w:sz w:val="18"/>
          <w:szCs w:val="18"/>
        </w:rPr>
        <w:t>WE</w:t>
      </w:r>
      <w:r w:rsidR="00044FDA"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   </w:t>
      </w:r>
    </w:p>
    <w:p w:rsidR="006977D6" w:rsidRDefault="006977D6" w:rsidP="00DB1C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lv-LV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lv-LV"/>
        </w:rPr>
        <w:t>Aerosols, bīstamības kat. 1 Īpaši viegli uzliesmojošs</w:t>
      </w:r>
    </w:p>
    <w:p w:rsidR="006977D6" w:rsidRDefault="006977D6" w:rsidP="00DB1C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lv-LV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lv-LV"/>
        </w:rPr>
        <w:t>Aerosols, bīstamības kat. 1, Aerosols zem spiediena, Uzkarstot var eksplodēt.</w:t>
      </w:r>
    </w:p>
    <w:p w:rsidR="006977D6" w:rsidRDefault="002C207F" w:rsidP="00DB1C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lv-LV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lv-LV"/>
        </w:rPr>
        <w:t>Kairinošs efekts ādai, Kat. 2</w:t>
      </w:r>
      <w:r w:rsidR="00DB1CBC" w:rsidRPr="00EA4547">
        <w:rPr>
          <w:rFonts w:ascii="Times New Roman" w:eastAsia="Times New Roman" w:hAnsi="Times New Roman" w:cs="Times New Roman"/>
          <w:color w:val="000000"/>
          <w:sz w:val="18"/>
          <w:szCs w:val="18"/>
          <w:lang w:eastAsia="lv-LV"/>
        </w:rPr>
        <w:t xml:space="preserve">. </w:t>
      </w:r>
    </w:p>
    <w:p w:rsidR="006977D6" w:rsidRDefault="006977D6" w:rsidP="006977D6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eastAsia="Times New Roman" w:hAnsi="Times New Roman" w:cs="Times New Roman"/>
          <w:color w:val="000000"/>
          <w:sz w:val="18"/>
          <w:szCs w:val="18"/>
          <w:lang w:eastAsia="lv-LV"/>
        </w:rPr>
        <w:t>Specifisku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lv-LV"/>
        </w:rPr>
        <w:t xml:space="preserve"> orgānu toksicitāte – Vienreizējas</w:t>
      </w:r>
      <w:r w:rsidRPr="00EA4547">
        <w:rPr>
          <w:rFonts w:ascii="Times New Roman" w:eastAsia="Times New Roman" w:hAnsi="Times New Roman" w:cs="Times New Roman"/>
          <w:color w:val="000000"/>
          <w:sz w:val="18"/>
          <w:szCs w:val="18"/>
          <w:lang w:eastAsia="lv-LV"/>
        </w:rPr>
        <w:t xml:space="preserve"> iedarbības, </w:t>
      </w:r>
      <w:r>
        <w:rPr>
          <w:rFonts w:ascii="Times New Roman" w:hAnsi="Times New Roman" w:cs="Times New Roman"/>
          <w:bCs/>
          <w:sz w:val="18"/>
          <w:szCs w:val="18"/>
        </w:rPr>
        <w:t>Bīstamības kategorija 3, (STOT SE 3)</w:t>
      </w:r>
    </w:p>
    <w:p w:rsidR="006977D6" w:rsidRPr="006977D6" w:rsidRDefault="006977D6" w:rsidP="00DB1CBC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8301CA">
        <w:rPr>
          <w:rFonts w:ascii="Times New Roman" w:eastAsia="Times New Roman" w:hAnsi="Times New Roman" w:cs="Times New Roman"/>
          <w:sz w:val="18"/>
          <w:szCs w:val="18"/>
          <w:lang w:eastAsia="lv-LV"/>
        </w:rPr>
        <w:t>Var izraisīt miegainību vai reiboņus.</w:t>
      </w:r>
    </w:p>
    <w:p w:rsidR="00DB1CBC" w:rsidRPr="00EA4547" w:rsidRDefault="006977D6" w:rsidP="00DB1C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lv-LV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Ūdens bīstamība. Kat 3. </w:t>
      </w:r>
      <w:r w:rsidR="003C6A83" w:rsidRPr="003C6A83">
        <w:rPr>
          <w:rFonts w:ascii="Times New Roman" w:eastAsia="Times New Roman" w:hAnsi="Times New Roman" w:cs="Times New Roman"/>
          <w:sz w:val="18"/>
          <w:szCs w:val="18"/>
          <w:lang w:eastAsia="lv-LV"/>
        </w:rPr>
        <w:t>Kaitīgs ūdens organismiem ar ilgstošām sekām.</w:t>
      </w:r>
      <w:r w:rsidR="003C6A83"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 </w:t>
      </w:r>
    </w:p>
    <w:p w:rsidR="0011444B" w:rsidRPr="00EA4547" w:rsidRDefault="0011444B" w:rsidP="0011444B">
      <w:pPr>
        <w:spacing w:after="0"/>
        <w:rPr>
          <w:rFonts w:ascii="Times New Roman" w:eastAsia="Times New Roman" w:hAnsi="Times New Roman" w:cs="Times New Roman"/>
          <w:color w:val="000000"/>
          <w:sz w:val="18"/>
          <w:szCs w:val="18"/>
          <w:lang w:eastAsia="lv-LV"/>
        </w:rPr>
      </w:pPr>
    </w:p>
    <w:p w:rsidR="00044FDA" w:rsidRPr="00EA4547" w:rsidRDefault="00044FDA" w:rsidP="002E4A27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2.2 Etiķetes elementi</w:t>
      </w:r>
    </w:p>
    <w:p w:rsidR="00044FDA" w:rsidRDefault="00DC609C" w:rsidP="002E4A27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 xml:space="preserve">Satur:                                                       </w:t>
      </w:r>
      <w:r w:rsidR="006977D6">
        <w:rPr>
          <w:rFonts w:ascii="Times New Roman" w:hAnsi="Times New Roman" w:cs="Times New Roman"/>
          <w:bCs/>
          <w:sz w:val="18"/>
          <w:szCs w:val="18"/>
        </w:rPr>
        <w:t>Acetonu, Dimetil ēteri</w:t>
      </w:r>
    </w:p>
    <w:p w:rsidR="006977D6" w:rsidRPr="00EA4547" w:rsidRDefault="006977D6" w:rsidP="002E4A27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p w:rsidR="00044FDA" w:rsidRPr="00EA4547" w:rsidRDefault="00044FDA" w:rsidP="002E4A27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Bīstamības simboli</w:t>
      </w:r>
      <w:r w:rsidR="00DC609C" w:rsidRPr="00EA4547">
        <w:rPr>
          <w:rFonts w:ascii="Times New Roman" w:hAnsi="Times New Roman" w:cs="Times New Roman"/>
          <w:bCs/>
          <w:sz w:val="18"/>
          <w:szCs w:val="18"/>
        </w:rPr>
        <w:t xml:space="preserve">                                 </w:t>
      </w:r>
      <w:r w:rsidR="00DC609C" w:rsidRPr="00EA4547">
        <w:rPr>
          <w:rFonts w:ascii="Times New Roman" w:hAnsi="Times New Roman" w:cs="Times New Roman"/>
          <w:noProof/>
          <w:color w:val="444444"/>
          <w:sz w:val="18"/>
          <w:szCs w:val="18"/>
          <w:lang w:eastAsia="lv-LV"/>
        </w:rPr>
        <w:drawing>
          <wp:inline distT="0" distB="0" distL="0" distR="0" wp14:anchorId="351F7FFC" wp14:editId="147DA377">
            <wp:extent cx="457200" cy="451022"/>
            <wp:effectExtent l="0" t="0" r="0" b="6350"/>
            <wp:docPr id="3" name="Picture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1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609C" w:rsidRPr="00EA4547">
        <w:rPr>
          <w:rFonts w:ascii="Times New Roman" w:hAnsi="Times New Roman" w:cs="Times New Roman"/>
          <w:color w:val="444444"/>
          <w:sz w:val="18"/>
          <w:szCs w:val="18"/>
        </w:rPr>
        <w:t xml:space="preserve"> </w:t>
      </w:r>
      <w:r w:rsidR="00DC609C" w:rsidRPr="00EA4547">
        <w:rPr>
          <w:rFonts w:ascii="Times New Roman" w:hAnsi="Times New Roman" w:cs="Times New Roman"/>
          <w:noProof/>
          <w:color w:val="444444"/>
          <w:sz w:val="18"/>
          <w:szCs w:val="18"/>
          <w:lang w:eastAsia="lv-LV"/>
        </w:rPr>
        <w:drawing>
          <wp:inline distT="0" distB="0" distL="0" distR="0" wp14:anchorId="32F4D98F" wp14:editId="764B07CE">
            <wp:extent cx="465992" cy="454343"/>
            <wp:effectExtent l="0" t="0" r="0" b="3175"/>
            <wp:docPr id="4" name="Picture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92" cy="45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609C" w:rsidRPr="00EA4547">
        <w:rPr>
          <w:rFonts w:ascii="Times New Roman" w:hAnsi="Times New Roman" w:cs="Times New Roman"/>
          <w:color w:val="444444"/>
          <w:sz w:val="18"/>
          <w:szCs w:val="18"/>
        </w:rPr>
        <w:t xml:space="preserve"> </w:t>
      </w:r>
    </w:p>
    <w:p w:rsidR="00044FDA" w:rsidRPr="00EA4547" w:rsidRDefault="00044FDA" w:rsidP="002E4A27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</w:p>
    <w:p w:rsidR="00F20722" w:rsidRPr="00EA4547" w:rsidRDefault="00DC609C" w:rsidP="0077430A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Signālvārds</w:t>
      </w:r>
      <w:r w:rsidR="00044FDA" w:rsidRPr="00EA4547">
        <w:rPr>
          <w:rFonts w:ascii="Times New Roman" w:hAnsi="Times New Roman" w:cs="Times New Roman"/>
          <w:bCs/>
          <w:sz w:val="18"/>
          <w:szCs w:val="18"/>
        </w:rPr>
        <w:t>:</w:t>
      </w:r>
      <w:r w:rsidRPr="00EA4547">
        <w:rPr>
          <w:rFonts w:ascii="Times New Roman" w:hAnsi="Times New Roman" w:cs="Times New Roman"/>
          <w:bCs/>
          <w:sz w:val="18"/>
          <w:szCs w:val="18"/>
        </w:rPr>
        <w:t xml:space="preserve">                   </w:t>
      </w:r>
      <w:r w:rsidR="003567F4">
        <w:rPr>
          <w:rFonts w:ascii="Times New Roman" w:hAnsi="Times New Roman" w:cs="Times New Roman"/>
          <w:bCs/>
          <w:sz w:val="18"/>
          <w:szCs w:val="18"/>
        </w:rPr>
        <w:t xml:space="preserve">                          Bīstami</w:t>
      </w:r>
      <w:r w:rsidR="00F20722" w:rsidRPr="00EA4547">
        <w:rPr>
          <w:rFonts w:ascii="Times New Roman" w:hAnsi="Times New Roman" w:cs="Times New Roman"/>
          <w:bCs/>
          <w:sz w:val="18"/>
          <w:szCs w:val="18"/>
        </w:rPr>
        <w:t xml:space="preserve">                                                                      </w:t>
      </w:r>
    </w:p>
    <w:p w:rsidR="00F20722" w:rsidRPr="00EA4547" w:rsidRDefault="00F20722" w:rsidP="002E4A27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</w:p>
    <w:p w:rsidR="00DC609C" w:rsidRDefault="006977D6" w:rsidP="002E4A2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lv-LV"/>
        </w:rPr>
        <w:t>H222</w:t>
      </w:r>
      <w:r w:rsidR="00CC5B45"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 </w:t>
      </w:r>
      <w:r w:rsidR="00DC609C"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                                                              </w:t>
      </w:r>
      <w:r>
        <w:rPr>
          <w:rFonts w:ascii="Times New Roman" w:eastAsia="Times New Roman" w:hAnsi="Times New Roman" w:cs="Times New Roman"/>
          <w:sz w:val="18"/>
          <w:szCs w:val="18"/>
          <w:lang w:eastAsia="lv-LV"/>
        </w:rPr>
        <w:t>Īpaši v</w:t>
      </w:r>
      <w:r w:rsidR="00CC5B45">
        <w:rPr>
          <w:rFonts w:ascii="Times New Roman" w:eastAsia="Times New Roman" w:hAnsi="Times New Roman" w:cs="Times New Roman"/>
          <w:sz w:val="18"/>
          <w:szCs w:val="18"/>
          <w:lang w:eastAsia="lv-LV"/>
        </w:rPr>
        <w:t>iegli u</w:t>
      </w:r>
      <w:r>
        <w:rPr>
          <w:rFonts w:ascii="Times New Roman" w:eastAsia="Times New Roman" w:hAnsi="Times New Roman" w:cs="Times New Roman"/>
          <w:sz w:val="18"/>
          <w:szCs w:val="18"/>
          <w:lang w:eastAsia="lv-LV"/>
        </w:rPr>
        <w:t>zliesmojošs aerosols</w:t>
      </w:r>
    </w:p>
    <w:p w:rsidR="006977D6" w:rsidRPr="00EA4547" w:rsidRDefault="006977D6" w:rsidP="002E4A2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lv-LV"/>
        </w:rPr>
        <w:t>H229                                                              Tvertne zem spiediena</w:t>
      </w:r>
      <w:r w:rsidR="00721BBE">
        <w:rPr>
          <w:rFonts w:ascii="Times New Roman" w:eastAsia="Times New Roman" w:hAnsi="Times New Roman" w:cs="Times New Roman"/>
          <w:sz w:val="18"/>
          <w:szCs w:val="18"/>
          <w:lang w:eastAsia="lv-LV"/>
        </w:rPr>
        <w:t>. Karstumā</w:t>
      </w:r>
      <w:r w:rsidR="00AD1DFC"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 var eksplodēt</w:t>
      </w:r>
    </w:p>
    <w:p w:rsidR="00DC609C" w:rsidRPr="00CC5B45" w:rsidRDefault="002C207F" w:rsidP="002E4A2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lv-LV"/>
        </w:rPr>
        <w:t>H315</w:t>
      </w:r>
      <w:r w:rsidR="00DC609C"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                                  </w:t>
      </w:r>
      <w:r w:rsidR="00EA4547"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      </w:t>
      </w:r>
      <w:r w:rsidR="00CC5B45"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                     </w:t>
      </w:r>
      <w:r w:rsidR="00EA4547"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 </w:t>
      </w:r>
      <w:r w:rsidR="00DC609C" w:rsidRPr="00CC5B45"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 </w:t>
      </w:r>
      <w:r w:rsidRPr="002C207F">
        <w:rPr>
          <w:rFonts w:ascii="Times New Roman" w:eastAsia="Times New Roman" w:hAnsi="Times New Roman" w:cs="Times New Roman"/>
          <w:sz w:val="18"/>
          <w:szCs w:val="18"/>
          <w:lang w:eastAsia="lv-LV"/>
        </w:rPr>
        <w:t>Kairina ādu.</w:t>
      </w:r>
    </w:p>
    <w:p w:rsidR="002C207F" w:rsidRDefault="002C207F" w:rsidP="002E4A2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lv-LV"/>
        </w:rPr>
        <w:t>H319</w:t>
      </w:r>
      <w:r w:rsidRPr="002C207F">
        <w:rPr>
          <w:rFonts w:ascii="Verdana" w:eastAsia="Times New Roman" w:hAnsi="Verdana" w:cs="Times New Roman"/>
          <w:lang w:eastAsia="lv-LV"/>
        </w:rPr>
        <w:t xml:space="preserve"> </w:t>
      </w:r>
      <w:r>
        <w:rPr>
          <w:rFonts w:ascii="Verdana" w:eastAsia="Times New Roman" w:hAnsi="Verdana" w:cs="Times New Roman"/>
          <w:lang w:eastAsia="lv-LV"/>
        </w:rPr>
        <w:t xml:space="preserve">                                    </w:t>
      </w:r>
      <w:r w:rsidRPr="002C207F">
        <w:rPr>
          <w:rFonts w:ascii="Times New Roman" w:eastAsia="Times New Roman" w:hAnsi="Times New Roman" w:cs="Times New Roman"/>
          <w:sz w:val="18"/>
          <w:szCs w:val="18"/>
          <w:lang w:eastAsia="lv-LV"/>
        </w:rPr>
        <w:t>Izraisa nopietnu acu kairinājumu.</w:t>
      </w:r>
    </w:p>
    <w:p w:rsidR="00AD1DFC" w:rsidRPr="00AD1DFC" w:rsidRDefault="00AD1DFC" w:rsidP="002E4A27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lv-LV"/>
        </w:rPr>
        <w:t>H336</w:t>
      </w:r>
      <w:r w:rsidRPr="00AD1DFC"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                                                              </w:t>
      </w:r>
      <w:r w:rsidRPr="008301CA">
        <w:rPr>
          <w:rFonts w:ascii="Times New Roman" w:eastAsia="Times New Roman" w:hAnsi="Times New Roman" w:cs="Times New Roman"/>
          <w:sz w:val="18"/>
          <w:szCs w:val="18"/>
          <w:lang w:eastAsia="lv-LV"/>
        </w:rPr>
        <w:t>Var izraisīt miegainību vai reiboņus.</w:t>
      </w:r>
    </w:p>
    <w:p w:rsidR="00FD2EC5" w:rsidRDefault="00CC5B45" w:rsidP="002E4A2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lv-LV"/>
        </w:rPr>
        <w:t>H412</w:t>
      </w:r>
      <w:r w:rsidR="00FD2EC5"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                                                               </w:t>
      </w:r>
      <w:r w:rsidRPr="00CC5B45">
        <w:rPr>
          <w:rFonts w:ascii="Times New Roman" w:eastAsia="Times New Roman" w:hAnsi="Times New Roman" w:cs="Times New Roman"/>
          <w:sz w:val="18"/>
          <w:szCs w:val="18"/>
          <w:lang w:eastAsia="lv-LV"/>
        </w:rPr>
        <w:t>Kaitīgs ūdens organismiem ar ilgstošām sekām.</w:t>
      </w:r>
    </w:p>
    <w:p w:rsidR="00FD2EC5" w:rsidRPr="00EA4547" w:rsidRDefault="00FD2EC5" w:rsidP="002E4A2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</w:p>
    <w:p w:rsidR="00AD1DFC" w:rsidRDefault="00AD1DFC" w:rsidP="002E4A2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lv-LV"/>
        </w:rPr>
        <w:t>P102                                                               Sargāt no bērniem</w:t>
      </w:r>
    </w:p>
    <w:p w:rsidR="00FD2EC5" w:rsidRPr="00EA4547" w:rsidRDefault="00FD2EC5" w:rsidP="002E4A2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P210                                                                Nelietot vietās, kur ir sastopams karstums/dzirksteles/atklāta  </w:t>
      </w:r>
    </w:p>
    <w:p w:rsidR="00FD2EC5" w:rsidRDefault="00FD2EC5" w:rsidP="002E4A2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                                                                        uguns/.../karstas virsmas. Nesmēķēt.</w:t>
      </w:r>
    </w:p>
    <w:p w:rsidR="00AD1DFC" w:rsidRDefault="00AD1DFC" w:rsidP="002E4A27">
      <w:pPr>
        <w:spacing w:after="0" w:line="240" w:lineRule="auto"/>
        <w:rPr>
          <w:rFonts w:ascii="Times New Roman" w:eastAsia="Times New Roman" w:hAnsi="Times New Roman" w:cs="Times New Roman"/>
          <w:sz w:val="18"/>
          <w:lang w:eastAsia="lv-LV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lv-LV"/>
        </w:rPr>
        <w:t>P211</w:t>
      </w:r>
      <w:r w:rsidRPr="00AD1DFC">
        <w:rPr>
          <w:rFonts w:ascii="Verdana" w:eastAsia="Times New Roman" w:hAnsi="Verdana" w:cs="Times New Roman"/>
          <w:lang w:eastAsia="lv-LV"/>
        </w:rPr>
        <w:t xml:space="preserve"> </w:t>
      </w:r>
      <w:r>
        <w:rPr>
          <w:rFonts w:ascii="Verdana" w:eastAsia="Times New Roman" w:hAnsi="Verdana" w:cs="Times New Roman"/>
          <w:lang w:eastAsia="lv-LV"/>
        </w:rPr>
        <w:t xml:space="preserve">                                    </w:t>
      </w:r>
      <w:r w:rsidRPr="00AD1DFC">
        <w:rPr>
          <w:rFonts w:ascii="Times New Roman" w:eastAsia="Times New Roman" w:hAnsi="Times New Roman" w:cs="Times New Roman"/>
          <w:sz w:val="18"/>
          <w:lang w:eastAsia="lv-LV"/>
        </w:rPr>
        <w:t>Neizsmidzināt uz atklātas uguns vai citiem aizdegšanās avotiem.</w:t>
      </w:r>
    </w:p>
    <w:p w:rsidR="00AD1DFC" w:rsidRPr="00AD1DFC" w:rsidRDefault="00AD1DFC" w:rsidP="002E4A27">
      <w:pPr>
        <w:spacing w:after="0" w:line="240" w:lineRule="auto"/>
        <w:rPr>
          <w:rFonts w:ascii="Times New Roman" w:eastAsia="Times New Roman" w:hAnsi="Times New Roman" w:cs="Times New Roman"/>
          <w:sz w:val="14"/>
          <w:szCs w:val="18"/>
          <w:lang w:eastAsia="lv-LV"/>
        </w:rPr>
      </w:pPr>
      <w:r>
        <w:rPr>
          <w:rFonts w:ascii="Times New Roman" w:eastAsia="Times New Roman" w:hAnsi="Times New Roman" w:cs="Times New Roman"/>
          <w:sz w:val="18"/>
          <w:lang w:eastAsia="lv-LV"/>
        </w:rPr>
        <w:t>P251</w:t>
      </w:r>
      <w:r w:rsidRPr="00AD1DFC">
        <w:rPr>
          <w:rFonts w:ascii="Verdana" w:eastAsia="Times New Roman" w:hAnsi="Verdana" w:cs="Times New Roman"/>
          <w:lang w:eastAsia="lv-LV"/>
        </w:rPr>
        <w:t xml:space="preserve"> </w:t>
      </w:r>
      <w:r>
        <w:rPr>
          <w:rFonts w:ascii="Verdana" w:eastAsia="Times New Roman" w:hAnsi="Verdana" w:cs="Times New Roman"/>
          <w:lang w:eastAsia="lv-LV"/>
        </w:rPr>
        <w:t xml:space="preserve">                                    </w:t>
      </w:r>
      <w:r w:rsidRPr="00AD1DFC">
        <w:rPr>
          <w:rFonts w:ascii="Times New Roman" w:eastAsia="Times New Roman" w:hAnsi="Times New Roman" w:cs="Times New Roman"/>
          <w:sz w:val="18"/>
          <w:lang w:eastAsia="lv-LV"/>
        </w:rPr>
        <w:t>Tvertne zem spiediena: nedurt vai nededzināt, arī pēc izlietošanas.</w:t>
      </w:r>
    </w:p>
    <w:p w:rsidR="00FD2EC5" w:rsidRPr="00EA4547" w:rsidRDefault="00AD1DFC" w:rsidP="002E4A2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lv-LV"/>
        </w:rPr>
        <w:t>P260</w:t>
      </w:r>
      <w:r w:rsidR="00FD2EC5"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                                           </w:t>
      </w:r>
      <w:r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                    Ne</w:t>
      </w:r>
      <w:r w:rsidR="00FD2EC5"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>ieelpot izgarojumus/smidzinājumu.</w:t>
      </w:r>
    </w:p>
    <w:p w:rsidR="00AD1DFC" w:rsidRDefault="00AD1DFC" w:rsidP="002E4A27">
      <w:pPr>
        <w:spacing w:after="0" w:line="240" w:lineRule="auto"/>
        <w:rPr>
          <w:rFonts w:ascii="Verdana" w:eastAsia="Times New Roman" w:hAnsi="Verdana" w:cs="Times New Roman"/>
          <w:lang w:eastAsia="lv-LV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lv-LV"/>
        </w:rPr>
        <w:t>P273</w:t>
      </w:r>
      <w:r w:rsidR="00FD2EC5"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                                                               </w:t>
      </w:r>
      <w:r w:rsidRPr="00AD1DFC">
        <w:rPr>
          <w:rFonts w:ascii="Times New Roman" w:eastAsia="Times New Roman" w:hAnsi="Times New Roman" w:cs="Times New Roman"/>
          <w:sz w:val="18"/>
          <w:lang w:eastAsia="lv-LV"/>
        </w:rPr>
        <w:t>Izvairīties no izplatīšanas apkārtējā vidē.</w:t>
      </w:r>
    </w:p>
    <w:p w:rsidR="00FD2EC5" w:rsidRPr="00EA4547" w:rsidRDefault="00FD2EC5" w:rsidP="002E4A2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lastRenderedPageBreak/>
        <w:t>P280                                                               Izmantot aizsargcimdus/aizsargdrēbes/acu aizsargus/sejas aizsargus.</w:t>
      </w:r>
    </w:p>
    <w:p w:rsidR="00AD1DFC" w:rsidRDefault="00AD1DFC" w:rsidP="002E4A27">
      <w:pPr>
        <w:spacing w:after="0" w:line="240" w:lineRule="auto"/>
        <w:rPr>
          <w:rFonts w:ascii="Times New Roman" w:eastAsia="Times New Roman" w:hAnsi="Times New Roman" w:cs="Times New Roman"/>
          <w:sz w:val="18"/>
          <w:lang w:eastAsia="lv-LV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lv-LV"/>
        </w:rPr>
        <w:t>P410+P412</w:t>
      </w:r>
      <w:r w:rsidR="00FD2EC5"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                               </w:t>
      </w:r>
      <w:r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                    </w:t>
      </w:r>
      <w:r w:rsidRPr="00AD1DFC">
        <w:rPr>
          <w:rFonts w:ascii="Times New Roman" w:eastAsia="Times New Roman" w:hAnsi="Times New Roman" w:cs="Times New Roman"/>
          <w:sz w:val="18"/>
          <w:lang w:eastAsia="lv-LV"/>
        </w:rPr>
        <w:t xml:space="preserve">Aizsargāt no saules gaismas. Nepakļaut temperatūrai, </w:t>
      </w:r>
    </w:p>
    <w:p w:rsidR="00FD2EC5" w:rsidRPr="00EA4547" w:rsidRDefault="00AD1DFC" w:rsidP="002E4A27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lang w:eastAsia="lv-LV"/>
        </w:rPr>
        <w:t xml:space="preserve">                                                                       </w:t>
      </w:r>
      <w:r w:rsidRPr="00AD1DFC">
        <w:rPr>
          <w:rFonts w:ascii="Times New Roman" w:eastAsia="Times New Roman" w:hAnsi="Times New Roman" w:cs="Times New Roman"/>
          <w:sz w:val="18"/>
          <w:lang w:eastAsia="lv-LV"/>
        </w:rPr>
        <w:t>kas pārsniedz 50 °C/122°F.</w:t>
      </w:r>
    </w:p>
    <w:p w:rsidR="00EA4547" w:rsidRDefault="00EA4547" w:rsidP="002E4A27">
      <w:pPr>
        <w:spacing w:after="0" w:line="240" w:lineRule="auto"/>
        <w:rPr>
          <w:rFonts w:ascii="TimesNewRoman,Bold" w:hAnsi="TimesNewRoman,Bold" w:cs="TimesNewRoman,Bold"/>
          <w:b/>
          <w:bCs/>
          <w:sz w:val="20"/>
          <w:szCs w:val="20"/>
        </w:rPr>
      </w:pPr>
    </w:p>
    <w:p w:rsidR="00F20722" w:rsidRDefault="00F20722" w:rsidP="002E4A27">
      <w:pPr>
        <w:spacing w:after="0" w:line="240" w:lineRule="auto"/>
        <w:rPr>
          <w:rFonts w:ascii="TimesNewRoman,Bold" w:hAnsi="TimesNewRoman,Bold" w:cs="TimesNewRoman,Bold"/>
          <w:b/>
          <w:bCs/>
          <w:sz w:val="18"/>
          <w:szCs w:val="18"/>
        </w:rPr>
      </w:pPr>
      <w:r w:rsidRPr="00EA4547">
        <w:rPr>
          <w:rFonts w:ascii="TimesNewRoman,Bold" w:hAnsi="TimesNewRoman,Bold" w:cs="TimesNewRoman,Bold"/>
          <w:b/>
          <w:bCs/>
          <w:sz w:val="18"/>
          <w:szCs w:val="18"/>
        </w:rPr>
        <w:t>2.3 Citi apdraudējumi</w:t>
      </w:r>
    </w:p>
    <w:p w:rsidR="00CC5B45" w:rsidRDefault="00CC5B45" w:rsidP="002E4A27">
      <w:pPr>
        <w:spacing w:after="0" w:line="240" w:lineRule="auto"/>
        <w:rPr>
          <w:rFonts w:ascii="TimesNewRoman,Bold" w:hAnsi="TimesNewRoman,Bold" w:cs="TimesNewRoman,Bold"/>
          <w:b/>
          <w:bCs/>
          <w:sz w:val="18"/>
          <w:szCs w:val="18"/>
        </w:rPr>
      </w:pPr>
    </w:p>
    <w:p w:rsidR="00CC5B45" w:rsidRPr="00CC5B45" w:rsidRDefault="00CC5B45" w:rsidP="002E4A27">
      <w:pPr>
        <w:spacing w:after="0" w:line="240" w:lineRule="auto"/>
        <w:rPr>
          <w:rFonts w:ascii="TimesNewRoman,Bold" w:hAnsi="TimesNewRoman,Bold" w:cs="TimesNewRoman,Bold"/>
          <w:bCs/>
          <w:sz w:val="18"/>
          <w:szCs w:val="18"/>
        </w:rPr>
      </w:pPr>
      <w:r w:rsidRPr="00CC5B45">
        <w:rPr>
          <w:rFonts w:ascii="TimesNewRoman,Bold" w:hAnsi="TimesNewRoman,Bold" w:cs="TimesNewRoman,Bold"/>
          <w:bCs/>
          <w:sz w:val="18"/>
          <w:szCs w:val="18"/>
        </w:rPr>
        <w:t>Nav pieejami dati</w:t>
      </w:r>
    </w:p>
    <w:p w:rsidR="00CC5B45" w:rsidRDefault="00CC5B45" w:rsidP="002E4A27">
      <w:pPr>
        <w:spacing w:after="0" w:line="240" w:lineRule="auto"/>
        <w:rPr>
          <w:rFonts w:ascii="TimesNewRoman,Bold" w:hAnsi="TimesNewRoman,Bold" w:cs="TimesNewRoman,Bold"/>
          <w:b/>
          <w:bCs/>
          <w:sz w:val="18"/>
          <w:szCs w:val="18"/>
        </w:rPr>
      </w:pPr>
      <w:r>
        <w:rPr>
          <w:rFonts w:ascii="TimesNewRoman,Bold" w:hAnsi="TimesNewRoman,Bold" w:cs="TimesNewRoman,Bold"/>
          <w:b/>
          <w:bCs/>
          <w:sz w:val="18"/>
          <w:szCs w:val="18"/>
        </w:rPr>
        <w:t xml:space="preserve"> </w:t>
      </w:r>
    </w:p>
    <w:p w:rsidR="002C207F" w:rsidRPr="00CC5B45" w:rsidRDefault="002C207F" w:rsidP="002E4A27">
      <w:pPr>
        <w:spacing w:after="0" w:line="240" w:lineRule="auto"/>
        <w:rPr>
          <w:rFonts w:ascii="TimesNewRoman,Bold" w:hAnsi="TimesNewRoman,Bold" w:cs="TimesNewRoman,Bold"/>
          <w:b/>
          <w:bCs/>
          <w:sz w:val="18"/>
          <w:szCs w:val="18"/>
        </w:rPr>
      </w:pP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296"/>
      </w:tblGrid>
      <w:tr w:rsidR="002A6811" w:rsidTr="002A6811">
        <w:tc>
          <w:tcPr>
            <w:tcW w:w="8522" w:type="dxa"/>
            <w:shd w:val="pct20" w:color="auto" w:fill="auto"/>
          </w:tcPr>
          <w:p w:rsidR="002A6811" w:rsidRDefault="002A6811" w:rsidP="002E4A27">
            <w:pP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3. IEDAĻA. Sastāvs/informācija par sastāvdaļām</w:t>
            </w:r>
          </w:p>
        </w:tc>
      </w:tr>
    </w:tbl>
    <w:p w:rsidR="002A6811" w:rsidRDefault="002A6811" w:rsidP="002E4A27">
      <w:pPr>
        <w:spacing w:after="0" w:line="240" w:lineRule="auto"/>
        <w:rPr>
          <w:rFonts w:ascii="TimesNewRoman,Bold" w:hAnsi="TimesNewRoman,Bold" w:cs="TimesNewRoman,Bold"/>
          <w:b/>
          <w:bCs/>
          <w:sz w:val="20"/>
          <w:szCs w:val="20"/>
        </w:rPr>
      </w:pPr>
    </w:p>
    <w:p w:rsidR="002A6811" w:rsidRPr="00CB1746" w:rsidRDefault="002A6811" w:rsidP="002E4A27">
      <w:pPr>
        <w:spacing w:after="0" w:line="240" w:lineRule="auto"/>
        <w:rPr>
          <w:rFonts w:ascii="TimesNewRoman,Bold" w:hAnsi="TimesNewRoman,Bold" w:cs="TimesNewRoman,Bold"/>
          <w:bCs/>
          <w:sz w:val="18"/>
          <w:szCs w:val="18"/>
        </w:rPr>
      </w:pPr>
      <w:r w:rsidRPr="00CB1746">
        <w:rPr>
          <w:rFonts w:ascii="TimesNewRoman,Bold" w:hAnsi="TimesNewRoman,Bold" w:cs="TimesNewRoman,Bold"/>
          <w:b/>
          <w:bCs/>
          <w:sz w:val="18"/>
          <w:szCs w:val="18"/>
        </w:rPr>
        <w:t xml:space="preserve">3.1 Vielas         </w:t>
      </w:r>
      <w:r w:rsidR="00CB1746" w:rsidRPr="00CB1746">
        <w:rPr>
          <w:rFonts w:ascii="TimesNewRoman,Bold" w:hAnsi="TimesNewRoman,Bold" w:cs="TimesNewRoman,Bold"/>
          <w:b/>
          <w:bCs/>
          <w:sz w:val="18"/>
          <w:szCs w:val="18"/>
        </w:rPr>
        <w:t xml:space="preserve">      </w:t>
      </w:r>
      <w:r w:rsidRPr="00CB1746">
        <w:rPr>
          <w:rFonts w:ascii="TimesNewRoman,Bold" w:hAnsi="TimesNewRoman,Bold" w:cs="TimesNewRoman,Bold"/>
          <w:b/>
          <w:bCs/>
          <w:sz w:val="18"/>
          <w:szCs w:val="18"/>
        </w:rPr>
        <w:t xml:space="preserve"> </w:t>
      </w:r>
      <w:r w:rsidRPr="00CB1746">
        <w:rPr>
          <w:rFonts w:ascii="TimesNewRoman,Bold" w:hAnsi="TimesNewRoman,Bold" w:cs="TimesNewRoman,Bold"/>
          <w:bCs/>
          <w:sz w:val="18"/>
          <w:szCs w:val="18"/>
        </w:rPr>
        <w:t>Nav piemērojams</w:t>
      </w:r>
    </w:p>
    <w:p w:rsidR="002A6811" w:rsidRPr="009F255C" w:rsidRDefault="002A6811" w:rsidP="009F25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0"/>
          <w:szCs w:val="20"/>
        </w:rPr>
      </w:pPr>
      <w:r w:rsidRPr="00CB1746">
        <w:rPr>
          <w:rFonts w:ascii="TimesNewRoman,Bold" w:hAnsi="TimesNewRoman,Bold" w:cs="TimesNewRoman,Bold"/>
          <w:b/>
          <w:bCs/>
          <w:sz w:val="18"/>
          <w:szCs w:val="18"/>
        </w:rPr>
        <w:t>3.2</w:t>
      </w:r>
      <w:r w:rsidR="00CB1746" w:rsidRPr="00CB1746">
        <w:rPr>
          <w:rFonts w:ascii="TimesNewRoman,Bold" w:hAnsi="TimesNewRoman,Bold" w:cs="TimesNewRoman,Bold"/>
          <w:b/>
          <w:bCs/>
          <w:sz w:val="18"/>
          <w:szCs w:val="18"/>
        </w:rPr>
        <w:t xml:space="preserve"> Maisījums</w:t>
      </w:r>
      <w:r w:rsidRPr="00CB1746">
        <w:rPr>
          <w:rFonts w:ascii="TimesNewRoman,Bold" w:hAnsi="TimesNewRoman,Bold" w:cs="TimesNewRoman,Bold"/>
          <w:b/>
          <w:bCs/>
          <w:sz w:val="18"/>
          <w:szCs w:val="18"/>
        </w:rPr>
        <w:t xml:space="preserve">         </w:t>
      </w:r>
      <w:r w:rsidR="00AD1DFC">
        <w:rPr>
          <w:rFonts w:ascii="Times New Roman" w:hAnsi="Times New Roman" w:cs="Times New Roman"/>
          <w:b/>
          <w:bCs/>
          <w:iCs/>
          <w:sz w:val="20"/>
          <w:szCs w:val="20"/>
        </w:rPr>
        <w:t>SPECTRAL UNDER 395 EPOXY PRIMER – EPOKSĪDA GRUNTS AEROSOLS</w:t>
      </w:r>
    </w:p>
    <w:p w:rsidR="002A6811" w:rsidRPr="002A6811" w:rsidRDefault="002A6811" w:rsidP="002E4A27">
      <w:pPr>
        <w:spacing w:after="0" w:line="240" w:lineRule="auto"/>
        <w:rPr>
          <w:rFonts w:ascii="TimesNewRoman,Bold" w:hAnsi="TimesNewRoman,Bold" w:cs="TimesNewRoman,Bold"/>
          <w:bCs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70"/>
        <w:gridCol w:w="2075"/>
        <w:gridCol w:w="3126"/>
        <w:gridCol w:w="1325"/>
      </w:tblGrid>
      <w:tr w:rsidR="002A6811" w:rsidTr="00F47E10">
        <w:tc>
          <w:tcPr>
            <w:tcW w:w="1809" w:type="dxa"/>
          </w:tcPr>
          <w:p w:rsidR="002A6811" w:rsidRPr="00CB1746" w:rsidRDefault="00CB1746" w:rsidP="002E4A27">
            <w:pP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  <w:r w:rsidRPr="00CB1746"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Vielas nosaukums</w:t>
            </w:r>
          </w:p>
        </w:tc>
        <w:tc>
          <w:tcPr>
            <w:tcW w:w="2127" w:type="dxa"/>
          </w:tcPr>
          <w:p w:rsidR="002A6811" w:rsidRPr="00CB1746" w:rsidRDefault="00CB1746" w:rsidP="002E4A27">
            <w:pP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Identifikācijas Nr.</w:t>
            </w:r>
          </w:p>
        </w:tc>
        <w:tc>
          <w:tcPr>
            <w:tcW w:w="3260" w:type="dxa"/>
          </w:tcPr>
          <w:p w:rsidR="002A6811" w:rsidRPr="00CB1746" w:rsidRDefault="00CB1746" w:rsidP="002E4A27">
            <w:pP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  <w:r w:rsidRPr="00CB1746"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Klasifikācija un marķēšana</w:t>
            </w:r>
          </w:p>
        </w:tc>
        <w:tc>
          <w:tcPr>
            <w:tcW w:w="1326" w:type="dxa"/>
          </w:tcPr>
          <w:p w:rsidR="002A6811" w:rsidRPr="00CB1746" w:rsidRDefault="00CB1746" w:rsidP="002E4A27">
            <w:pP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  <w:r w:rsidRPr="00CB1746"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Koncentrācija</w:t>
            </w:r>
          </w:p>
        </w:tc>
      </w:tr>
      <w:tr w:rsidR="002A6811" w:rsidTr="00F47E10">
        <w:tc>
          <w:tcPr>
            <w:tcW w:w="1809" w:type="dxa"/>
          </w:tcPr>
          <w:p w:rsidR="002916CA" w:rsidRPr="002B0C27" w:rsidRDefault="002916CA" w:rsidP="002E4A27">
            <w:pP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2A6811" w:rsidRPr="002B0C27" w:rsidRDefault="00AD1DFC" w:rsidP="002E4A27">
            <w:pP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Acetons</w:t>
            </w:r>
          </w:p>
          <w:p w:rsidR="00CC5B45" w:rsidRPr="002B0C27" w:rsidRDefault="00CC5B45" w:rsidP="002E4A27">
            <w:pP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CC5B45" w:rsidRPr="002B0C27" w:rsidRDefault="00CC5B45" w:rsidP="002E4A27">
            <w:pP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CC5B45" w:rsidRPr="002B0C27" w:rsidRDefault="00CC5B45" w:rsidP="002E4A27">
            <w:pP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CC5B45" w:rsidRPr="002B0C27" w:rsidRDefault="00CC5B45" w:rsidP="002E4A27">
            <w:pP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E54508" w:rsidRPr="002B0C27" w:rsidRDefault="00E54508" w:rsidP="002E4A27">
            <w:pP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CC5B45" w:rsidRPr="002B0C27" w:rsidRDefault="00AD1DFC" w:rsidP="002E4A27">
            <w:pP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Dimeti</w:t>
            </w:r>
            <w:r w:rsidR="00633FF0"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lē</w:t>
            </w:r>
            <w: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ter</w:t>
            </w:r>
            <w:r w:rsidR="00633FF0"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i</w:t>
            </w:r>
            <w: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s</w:t>
            </w:r>
          </w:p>
          <w:p w:rsidR="00CC5B45" w:rsidRPr="002B0C27" w:rsidRDefault="00CC5B45" w:rsidP="002E4A27">
            <w:pP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E54508" w:rsidRPr="002B0C27" w:rsidRDefault="00E54508" w:rsidP="002E4A27">
            <w:pP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E54508" w:rsidRPr="002B0C27" w:rsidRDefault="00E54508" w:rsidP="002E4A27">
            <w:pP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CC5B45" w:rsidRPr="002B0C27" w:rsidRDefault="00CC5B45" w:rsidP="002E4A27">
            <w:pP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9F255C" w:rsidRDefault="009F255C" w:rsidP="00E54508">
            <w:pP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2B0C27" w:rsidRDefault="002B0C27" w:rsidP="00E54508">
            <w:pP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E54508" w:rsidRPr="002B0C27" w:rsidRDefault="0082682B" w:rsidP="00E54508">
            <w:pP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Ksilols</w:t>
            </w:r>
          </w:p>
          <w:p w:rsidR="00E54508" w:rsidRPr="002B0C27" w:rsidRDefault="00E54508" w:rsidP="00E54508">
            <w:pP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E54508" w:rsidRPr="002B0C27" w:rsidRDefault="00E54508" w:rsidP="00E54508">
            <w:pP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E54508" w:rsidRPr="002B0C27" w:rsidRDefault="00E54508" w:rsidP="00E54508">
            <w:pP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E54508" w:rsidRPr="002B0C27" w:rsidRDefault="00E54508" w:rsidP="00E54508">
            <w:pP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F47E10" w:rsidRPr="002B0C27" w:rsidRDefault="00F47E10" w:rsidP="00403DCE">
            <w:pPr>
              <w:rPr>
                <w:rFonts w:ascii="TimesNewRoman,Bold" w:hAnsi="TimesNewRoman,Bold" w:cs="TimesNewRoman,Bold"/>
                <w:b/>
                <w:sz w:val="18"/>
                <w:szCs w:val="18"/>
              </w:rPr>
            </w:pPr>
          </w:p>
          <w:p w:rsidR="00F47E10" w:rsidRPr="002B0C27" w:rsidRDefault="0082682B" w:rsidP="00403DCE">
            <w:pPr>
              <w:rPr>
                <w:rFonts w:ascii="TimesNewRoman,Bold" w:hAnsi="TimesNewRoman,Bold" w:cs="TimesNewRoman,Bold"/>
                <w:b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/>
                <w:sz w:val="18"/>
                <w:szCs w:val="18"/>
              </w:rPr>
              <w:t>Propan-2-ols</w:t>
            </w:r>
          </w:p>
          <w:p w:rsidR="00F47E10" w:rsidRPr="002B0C27" w:rsidRDefault="00F47E10" w:rsidP="00F47E10">
            <w:pPr>
              <w:rPr>
                <w:rFonts w:ascii="TimesNewRoman,Bold" w:hAnsi="TimesNewRoman,Bold" w:cs="TimesNewRoman,Bold"/>
                <w:b/>
                <w:sz w:val="18"/>
                <w:szCs w:val="18"/>
              </w:rPr>
            </w:pPr>
          </w:p>
          <w:p w:rsidR="00F47E10" w:rsidRPr="002B0C27" w:rsidRDefault="00F47E10" w:rsidP="00F47E10">
            <w:pPr>
              <w:rPr>
                <w:rFonts w:ascii="TimesNewRoman,Bold" w:hAnsi="TimesNewRoman,Bold" w:cs="TimesNewRoman,Bold"/>
                <w:b/>
                <w:sz w:val="18"/>
                <w:szCs w:val="18"/>
              </w:rPr>
            </w:pPr>
          </w:p>
          <w:p w:rsidR="00403DCE" w:rsidRPr="002B0C27" w:rsidRDefault="00403DCE" w:rsidP="00F47E10">
            <w:pPr>
              <w:rPr>
                <w:rFonts w:ascii="TimesNewRoman,Bold" w:hAnsi="TimesNewRoman,Bold" w:cs="TimesNewRoman,Bold"/>
                <w:b/>
                <w:sz w:val="18"/>
                <w:szCs w:val="18"/>
              </w:rPr>
            </w:pPr>
          </w:p>
          <w:p w:rsidR="00F47E10" w:rsidRPr="002B0C27" w:rsidRDefault="00F47E10" w:rsidP="00F47E10">
            <w:pPr>
              <w:rPr>
                <w:rFonts w:ascii="TimesNewRoman,Bold" w:hAnsi="TimesNewRoman,Bold" w:cs="TimesNewRoman,Bold"/>
                <w:b/>
                <w:sz w:val="18"/>
                <w:szCs w:val="18"/>
              </w:rPr>
            </w:pPr>
          </w:p>
          <w:p w:rsidR="002B0C27" w:rsidRDefault="002B0C27" w:rsidP="00F47E10">
            <w:pPr>
              <w:rPr>
                <w:rFonts w:ascii="TimesNewRoman,Bold" w:hAnsi="TimesNewRoman,Bold" w:cs="TimesNewRoman,Bold"/>
                <w:b/>
                <w:sz w:val="18"/>
                <w:szCs w:val="18"/>
              </w:rPr>
            </w:pPr>
          </w:p>
          <w:p w:rsidR="00F47E10" w:rsidRPr="002B0C27" w:rsidRDefault="0082682B" w:rsidP="00F47E10">
            <w:pPr>
              <w:rPr>
                <w:rFonts w:ascii="TimesNewRoman,Bold" w:hAnsi="TimesNewRoman,Bold" w:cs="TimesNewRoman,Bold"/>
                <w:b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/>
                <w:sz w:val="18"/>
                <w:szCs w:val="18"/>
              </w:rPr>
              <w:t>2-metil-1-propanols</w:t>
            </w:r>
          </w:p>
          <w:p w:rsidR="00F47E10" w:rsidRPr="002B0C27" w:rsidRDefault="00F47E10" w:rsidP="00F47E10">
            <w:pPr>
              <w:rPr>
                <w:rFonts w:ascii="TimesNewRoman,Bold" w:hAnsi="TimesNewRoman,Bold" w:cs="TimesNewRoman,Bold"/>
                <w:b/>
                <w:sz w:val="18"/>
                <w:szCs w:val="18"/>
              </w:rPr>
            </w:pPr>
          </w:p>
          <w:p w:rsidR="00F47E10" w:rsidRPr="002B0C27" w:rsidRDefault="00F47E10" w:rsidP="00F47E10">
            <w:pPr>
              <w:rPr>
                <w:rFonts w:ascii="TimesNewRoman,Bold" w:hAnsi="TimesNewRoman,Bold" w:cs="TimesNewRoman,Bold"/>
                <w:b/>
                <w:sz w:val="18"/>
                <w:szCs w:val="18"/>
              </w:rPr>
            </w:pPr>
          </w:p>
          <w:p w:rsidR="00C10EF4" w:rsidRPr="002B0C27" w:rsidRDefault="00C10EF4" w:rsidP="00F47E10">
            <w:pPr>
              <w:rPr>
                <w:rFonts w:ascii="TimesNewRoman,Bold" w:hAnsi="TimesNewRoman,Bold" w:cs="TimesNewRoman,Bold"/>
                <w:b/>
                <w:sz w:val="18"/>
                <w:szCs w:val="18"/>
              </w:rPr>
            </w:pPr>
          </w:p>
          <w:p w:rsidR="00C10EF4" w:rsidRDefault="00C10EF4" w:rsidP="00F47E10">
            <w:pPr>
              <w:rPr>
                <w:rFonts w:ascii="TimesNewRoman,Bold" w:hAnsi="TimesNewRoman,Bold" w:cs="TimesNewRoman,Bold"/>
                <w:b/>
                <w:sz w:val="18"/>
                <w:szCs w:val="18"/>
              </w:rPr>
            </w:pPr>
          </w:p>
          <w:p w:rsidR="0082682B" w:rsidRPr="002B0C27" w:rsidRDefault="0082682B" w:rsidP="00F47E10">
            <w:pPr>
              <w:rPr>
                <w:rFonts w:ascii="TimesNewRoman,Bold" w:hAnsi="TimesNewRoman,Bold" w:cs="TimesNewRoman,Bold"/>
                <w:b/>
                <w:sz w:val="18"/>
                <w:szCs w:val="18"/>
              </w:rPr>
            </w:pPr>
          </w:p>
          <w:p w:rsidR="00C10EF4" w:rsidRPr="002B0C27" w:rsidRDefault="0082682B" w:rsidP="00C10EF4">
            <w:pP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Cinka oksīds</w:t>
            </w:r>
          </w:p>
          <w:p w:rsidR="00C10EF4" w:rsidRDefault="00C10EF4" w:rsidP="00F47E10">
            <w:pPr>
              <w:rPr>
                <w:rFonts w:ascii="TimesNewRoman,Bold" w:hAnsi="TimesNewRoman,Bold" w:cs="TimesNewRoman,Bold"/>
                <w:b/>
                <w:sz w:val="18"/>
                <w:szCs w:val="18"/>
              </w:rPr>
            </w:pPr>
          </w:p>
          <w:p w:rsidR="009F255C" w:rsidRDefault="009F255C" w:rsidP="00F47E10">
            <w:pPr>
              <w:rPr>
                <w:rFonts w:ascii="TimesNewRoman,Bold" w:hAnsi="TimesNewRoman,Bold" w:cs="TimesNewRoman,Bold"/>
                <w:b/>
                <w:sz w:val="18"/>
                <w:szCs w:val="18"/>
              </w:rPr>
            </w:pPr>
          </w:p>
          <w:p w:rsidR="009F255C" w:rsidRPr="002B0C27" w:rsidRDefault="009F255C" w:rsidP="0082682B">
            <w:pPr>
              <w:rPr>
                <w:rFonts w:ascii="TimesNewRoman,Bold" w:hAnsi="TimesNewRoman,Bold" w:cs="TimesNewRoman,Bold"/>
                <w:b/>
                <w:sz w:val="18"/>
                <w:szCs w:val="18"/>
              </w:rPr>
            </w:pPr>
          </w:p>
        </w:tc>
        <w:tc>
          <w:tcPr>
            <w:tcW w:w="2127" w:type="dxa"/>
          </w:tcPr>
          <w:p w:rsidR="002916CA" w:rsidRDefault="002916CA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2A6811" w:rsidRDefault="00AD1DFC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EC: 200-662-2</w:t>
            </w:r>
          </w:p>
          <w:p w:rsidR="00CB1746" w:rsidRDefault="00AD1DFC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CAS: 67-64-1</w:t>
            </w:r>
          </w:p>
          <w:p w:rsidR="00CB1746" w:rsidRDefault="00AD1DFC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Index no: 606-001-00-8</w:t>
            </w:r>
          </w:p>
          <w:p w:rsidR="00E54508" w:rsidRDefault="00AD1DFC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Reģistr. Nr. 01-2119471330-49</w:t>
            </w:r>
            <w:r w:rsidR="00CC5B45">
              <w:rPr>
                <w:rFonts w:ascii="TimesNewRoman,Bold" w:hAnsi="TimesNewRoman,Bold" w:cs="TimesNewRoman,Bold"/>
                <w:bCs/>
                <w:sz w:val="18"/>
                <w:szCs w:val="18"/>
              </w:rPr>
              <w:t>-xxxx</w:t>
            </w:r>
          </w:p>
          <w:p w:rsidR="00E54508" w:rsidRDefault="00E54508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E54508" w:rsidRDefault="00AD1DFC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EC:204-065-8</w:t>
            </w:r>
          </w:p>
          <w:p w:rsidR="00E54508" w:rsidRDefault="00E54508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CAS</w:t>
            </w:r>
            <w:r>
              <w:rPr>
                <w:rFonts w:cs="TimesNewRoman,Bold"/>
                <w:bCs/>
                <w:sz w:val="18"/>
                <w:szCs w:val="18"/>
              </w:rPr>
              <w:t xml:space="preserve">: </w:t>
            </w:r>
            <w:r w:rsidR="00AD1DFC">
              <w:rPr>
                <w:rFonts w:ascii="TimesNewRoman,Bold" w:hAnsi="TimesNewRoman,Bold" w:cs="TimesNewRoman,Bold"/>
                <w:bCs/>
                <w:sz w:val="18"/>
                <w:szCs w:val="18"/>
              </w:rPr>
              <w:t>115-10-6</w:t>
            </w:r>
          </w:p>
          <w:p w:rsidR="00E54508" w:rsidRDefault="00E54508" w:rsidP="00E54508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Index</w:t>
            </w:r>
            <w:r w:rsidR="00AD1DFC">
              <w:rPr>
                <w:rFonts w:ascii="TimesNewRoman,Bold" w:hAnsi="TimesNewRoman,Bold" w:cs="TimesNewRoman,Bold"/>
                <w:bCs/>
                <w:sz w:val="18"/>
                <w:szCs w:val="18"/>
              </w:rPr>
              <w:t xml:space="preserve"> no: 603-019-00-8</w:t>
            </w:r>
          </w:p>
          <w:p w:rsidR="00E54508" w:rsidRDefault="00AD1DFC" w:rsidP="00E54508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Reģistr. Nr. 01-2119472128-37</w:t>
            </w:r>
            <w:r w:rsidR="00E54508">
              <w:rPr>
                <w:rFonts w:ascii="TimesNewRoman,Bold" w:hAnsi="TimesNewRoman,Bold" w:cs="TimesNewRoman,Bold"/>
                <w:bCs/>
                <w:sz w:val="18"/>
                <w:szCs w:val="18"/>
              </w:rPr>
              <w:t>-xxxx</w:t>
            </w:r>
          </w:p>
          <w:p w:rsidR="00E54508" w:rsidRDefault="00E54508" w:rsidP="00E54508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2B0C27" w:rsidRDefault="002B0C27" w:rsidP="00E54508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82682B" w:rsidRDefault="0082682B" w:rsidP="0082682B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EC: 215-535-7</w:t>
            </w:r>
          </w:p>
          <w:p w:rsidR="0082682B" w:rsidRDefault="0082682B" w:rsidP="0082682B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CAS: 1330-20-7</w:t>
            </w:r>
          </w:p>
          <w:p w:rsidR="00E54508" w:rsidRDefault="0082682B" w:rsidP="00E54508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Index no: 601-022-00-9</w:t>
            </w:r>
          </w:p>
          <w:p w:rsidR="00E54508" w:rsidRDefault="0082682B" w:rsidP="00E54508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Reģistr. Nr. 01-2119488216-32</w:t>
            </w:r>
            <w:r w:rsidR="00E54508">
              <w:rPr>
                <w:rFonts w:ascii="TimesNewRoman,Bold" w:hAnsi="TimesNewRoman,Bold" w:cs="TimesNewRoman,Bold"/>
                <w:bCs/>
                <w:sz w:val="18"/>
                <w:szCs w:val="18"/>
              </w:rPr>
              <w:t>-xxxx</w:t>
            </w:r>
          </w:p>
          <w:p w:rsidR="00E54508" w:rsidRDefault="00E54508" w:rsidP="00E54508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403DCE" w:rsidRDefault="0082682B" w:rsidP="00403DCE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EC</w:t>
            </w:r>
            <w:r w:rsidR="00C10EF4">
              <w:rPr>
                <w:rFonts w:ascii="TimesNewRoman,Bold" w:hAnsi="TimesNewRoman,Bold" w:cs="TimesNewRoman,Bold"/>
                <w:bCs/>
                <w:sz w:val="18"/>
                <w:szCs w:val="18"/>
              </w:rPr>
              <w:t>:</w:t>
            </w: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 xml:space="preserve"> </w:t>
            </w:r>
            <w:r w:rsidR="00804705">
              <w:rPr>
                <w:rFonts w:ascii="TimesNewRoman,Bold" w:hAnsi="TimesNewRoman,Bold" w:cs="TimesNewRoman,Bold"/>
                <w:bCs/>
                <w:sz w:val="18"/>
                <w:szCs w:val="18"/>
              </w:rPr>
              <w:t>200-661-7</w:t>
            </w:r>
          </w:p>
          <w:p w:rsidR="00403DCE" w:rsidRDefault="00403DCE" w:rsidP="00403DCE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CAS</w:t>
            </w:r>
            <w:r>
              <w:rPr>
                <w:rFonts w:cs="TimesNewRoman,Bold"/>
                <w:bCs/>
                <w:sz w:val="18"/>
                <w:szCs w:val="18"/>
              </w:rPr>
              <w:t xml:space="preserve">: </w:t>
            </w:r>
            <w:r w:rsidR="00804705">
              <w:rPr>
                <w:rFonts w:ascii="TimesNewRoman,Bold" w:hAnsi="TimesNewRoman,Bold" w:cs="TimesNewRoman,Bold"/>
                <w:bCs/>
                <w:sz w:val="18"/>
                <w:szCs w:val="18"/>
              </w:rPr>
              <w:t>67-63-0</w:t>
            </w:r>
          </w:p>
          <w:p w:rsidR="00403DCE" w:rsidRDefault="00403DCE" w:rsidP="00403DCE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 xml:space="preserve">Index no: </w:t>
            </w:r>
            <w:r w:rsidR="0082682B">
              <w:rPr>
                <w:rFonts w:ascii="TimesNewRoman,Bold" w:hAnsi="TimesNewRoman,Bold" w:cs="TimesNewRoman,Bold"/>
                <w:bCs/>
                <w:sz w:val="18"/>
                <w:szCs w:val="18"/>
              </w:rPr>
              <w:t>603-</w:t>
            </w:r>
            <w:r w:rsidR="00804705">
              <w:rPr>
                <w:rFonts w:ascii="TimesNewRoman,Bold" w:hAnsi="TimesNewRoman,Bold" w:cs="TimesNewRoman,Bold"/>
                <w:bCs/>
                <w:sz w:val="18"/>
                <w:szCs w:val="18"/>
              </w:rPr>
              <w:t>117-00-0</w:t>
            </w:r>
          </w:p>
          <w:p w:rsidR="00403DCE" w:rsidRDefault="00403DCE" w:rsidP="00403DCE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 xml:space="preserve">Reģistr. </w:t>
            </w:r>
            <w:r w:rsidR="0082682B">
              <w:rPr>
                <w:rFonts w:ascii="TimesNewRoman,Bold" w:hAnsi="TimesNewRoman,Bold" w:cs="TimesNewRoman,Bold"/>
                <w:bCs/>
                <w:sz w:val="18"/>
                <w:szCs w:val="18"/>
              </w:rPr>
              <w:t>Nr. 01-211</w:t>
            </w:r>
            <w:r w:rsidR="00804705">
              <w:rPr>
                <w:rFonts w:ascii="TimesNewRoman,Bold" w:hAnsi="TimesNewRoman,Bold" w:cs="TimesNewRoman,Bold"/>
                <w:bCs/>
                <w:sz w:val="18"/>
                <w:szCs w:val="18"/>
              </w:rPr>
              <w:t>9457558</w:t>
            </w:r>
            <w:r w:rsidR="00C10EF4">
              <w:rPr>
                <w:rFonts w:ascii="TimesNewRoman,Bold" w:hAnsi="TimesNewRoman,Bold" w:cs="TimesNewRoman,Bold"/>
                <w:bCs/>
                <w:sz w:val="18"/>
                <w:szCs w:val="18"/>
              </w:rPr>
              <w:t>-</w:t>
            </w:r>
            <w:r w:rsidR="00804705">
              <w:rPr>
                <w:rFonts w:ascii="TimesNewRoman,Bold" w:hAnsi="TimesNewRoman,Bold" w:cs="TimesNewRoman,Bold"/>
                <w:bCs/>
                <w:sz w:val="18"/>
                <w:szCs w:val="18"/>
              </w:rPr>
              <w:t>25</w:t>
            </w: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-xxxx</w:t>
            </w:r>
          </w:p>
          <w:p w:rsidR="00F47E10" w:rsidRDefault="00F47E10" w:rsidP="00F47E10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2C207F" w:rsidRDefault="00804705" w:rsidP="002C207F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EC</w:t>
            </w:r>
            <w:r w:rsidR="002C207F">
              <w:rPr>
                <w:rFonts w:ascii="TimesNewRoman,Bold" w:hAnsi="TimesNewRoman,Bold" w:cs="TimesNewRoman,Bold"/>
                <w:bCs/>
                <w:sz w:val="18"/>
                <w:szCs w:val="18"/>
              </w:rPr>
              <w:t>:</w:t>
            </w: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201-148-0</w:t>
            </w:r>
          </w:p>
          <w:p w:rsidR="002C207F" w:rsidRDefault="002C207F" w:rsidP="002C207F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CAS</w:t>
            </w:r>
            <w:r>
              <w:rPr>
                <w:rFonts w:cs="TimesNewRoman,Bold"/>
                <w:bCs/>
                <w:sz w:val="18"/>
                <w:szCs w:val="18"/>
              </w:rPr>
              <w:t xml:space="preserve">: </w:t>
            </w:r>
            <w:r w:rsidR="00804705">
              <w:rPr>
                <w:rFonts w:ascii="TimesNewRoman,Bold" w:hAnsi="TimesNewRoman,Bold" w:cs="TimesNewRoman,Bold"/>
                <w:bCs/>
                <w:sz w:val="18"/>
                <w:szCs w:val="18"/>
              </w:rPr>
              <w:t>78-83-1</w:t>
            </w:r>
          </w:p>
          <w:p w:rsidR="002C207F" w:rsidRDefault="002C207F" w:rsidP="002C207F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Index no: 603-</w:t>
            </w:r>
            <w:r w:rsidR="00804705">
              <w:rPr>
                <w:rFonts w:ascii="TimesNewRoman,Bold" w:hAnsi="TimesNewRoman,Bold" w:cs="TimesNewRoman,Bold"/>
                <w:bCs/>
                <w:sz w:val="18"/>
                <w:szCs w:val="18"/>
              </w:rPr>
              <w:t>108-00-1</w:t>
            </w:r>
          </w:p>
          <w:p w:rsidR="002C207F" w:rsidRDefault="002C207F" w:rsidP="002C207F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Reģistr. N</w:t>
            </w:r>
            <w:r w:rsidR="00C10EF4">
              <w:rPr>
                <w:rFonts w:ascii="TimesNewRoman,Bold" w:hAnsi="TimesNewRoman,Bold" w:cs="TimesNewRoman,Bold"/>
                <w:bCs/>
                <w:sz w:val="18"/>
                <w:szCs w:val="18"/>
              </w:rPr>
              <w:t>r. 01-21194</w:t>
            </w:r>
            <w:r w:rsidR="00804705">
              <w:rPr>
                <w:rFonts w:ascii="TimesNewRoman,Bold" w:hAnsi="TimesNewRoman,Bold" w:cs="TimesNewRoman,Bold"/>
                <w:bCs/>
                <w:sz w:val="18"/>
                <w:szCs w:val="18"/>
              </w:rPr>
              <w:t>84609</w:t>
            </w:r>
            <w:r w:rsidR="00C10EF4">
              <w:rPr>
                <w:rFonts w:ascii="TimesNewRoman,Bold" w:hAnsi="TimesNewRoman,Bold" w:cs="TimesNewRoman,Bold"/>
                <w:bCs/>
                <w:sz w:val="18"/>
                <w:szCs w:val="18"/>
              </w:rPr>
              <w:t>-2</w:t>
            </w:r>
            <w:r w:rsidR="00804705">
              <w:rPr>
                <w:rFonts w:ascii="TimesNewRoman,Bold" w:hAnsi="TimesNewRoman,Bold" w:cs="TimesNewRoman,Bold"/>
                <w:bCs/>
                <w:sz w:val="18"/>
                <w:szCs w:val="18"/>
              </w:rPr>
              <w:t>3</w:t>
            </w: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-xxxx</w:t>
            </w:r>
          </w:p>
          <w:p w:rsidR="00C10EF4" w:rsidRDefault="00C10EF4" w:rsidP="002C207F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C10EF4" w:rsidRDefault="0082682B" w:rsidP="00C10EF4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WE: 215-222-5</w:t>
            </w:r>
          </w:p>
          <w:p w:rsidR="00C10EF4" w:rsidRDefault="0082682B" w:rsidP="00C10EF4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CAS: 1314-13-2</w:t>
            </w:r>
          </w:p>
          <w:p w:rsidR="00C676F8" w:rsidRPr="005517C7" w:rsidRDefault="0082682B" w:rsidP="009F255C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Index no: 030-013-00-7</w:t>
            </w:r>
          </w:p>
        </w:tc>
        <w:tc>
          <w:tcPr>
            <w:tcW w:w="3260" w:type="dxa"/>
          </w:tcPr>
          <w:p w:rsidR="00AD1DFC" w:rsidRDefault="00AD1DFC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CB1746" w:rsidRDefault="00CB1746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Klasifikācija 1272/2008EC</w:t>
            </w:r>
          </w:p>
          <w:p w:rsidR="00CB1746" w:rsidRDefault="00AD1DFC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Uzliesmojošs šķidrums 2; H225</w:t>
            </w:r>
          </w:p>
          <w:p w:rsidR="00AD1DFC" w:rsidRDefault="00AD1DFC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Acu kair.2, H319</w:t>
            </w:r>
          </w:p>
          <w:p w:rsidR="002916CA" w:rsidRDefault="00CC5B45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STOT SE 3; H336</w:t>
            </w:r>
          </w:p>
          <w:p w:rsidR="00CC5B45" w:rsidRDefault="00CC5B45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EUH066</w:t>
            </w:r>
          </w:p>
          <w:p w:rsidR="00E54508" w:rsidRDefault="00E54508" w:rsidP="00E54508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E54508" w:rsidRDefault="00E54508" w:rsidP="00E54508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Klasifikācija 1272/2008EC</w:t>
            </w:r>
          </w:p>
          <w:p w:rsidR="00E54508" w:rsidRDefault="002B0C27" w:rsidP="00E54508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Uzliesmojošs šķidrums 2; H225</w:t>
            </w:r>
          </w:p>
          <w:p w:rsidR="00AD1DFC" w:rsidRDefault="00AD1DFC" w:rsidP="002B0C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Uzliesm. Gāze 1; H220</w:t>
            </w:r>
          </w:p>
          <w:p w:rsidR="002B0C27" w:rsidRDefault="00AD1DFC" w:rsidP="002B0C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Saspiesta gāze H280</w:t>
            </w:r>
          </w:p>
          <w:p w:rsidR="002B0C27" w:rsidRDefault="002B0C27" w:rsidP="002B0C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2B0C27" w:rsidRDefault="002B0C27" w:rsidP="00E54508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403DCE" w:rsidRDefault="00403DCE" w:rsidP="00E54508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403DCE" w:rsidRDefault="00403DCE" w:rsidP="00403DCE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Klasifikācija 1272/2008EC</w:t>
            </w:r>
          </w:p>
          <w:p w:rsidR="002B0C27" w:rsidRDefault="0082682B" w:rsidP="002B0C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Uzliesmojošs šķidrums 3; H226</w:t>
            </w:r>
          </w:p>
          <w:p w:rsidR="0082682B" w:rsidRDefault="0082682B" w:rsidP="0082682B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Akuta toks.4; H332 H312</w:t>
            </w:r>
          </w:p>
          <w:p w:rsidR="002B0C27" w:rsidRDefault="002B0C27" w:rsidP="002B0C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STOT SE 3; H335</w:t>
            </w:r>
          </w:p>
          <w:p w:rsidR="0082682B" w:rsidRDefault="0082682B" w:rsidP="0082682B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Ādas kair. 2; H315</w:t>
            </w:r>
          </w:p>
          <w:p w:rsidR="002B0C27" w:rsidRDefault="002B0C27" w:rsidP="00F47E10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C10EF4" w:rsidRDefault="00C10EF4" w:rsidP="00C10EF4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Klasifikācija 1272/2008EC</w:t>
            </w:r>
          </w:p>
          <w:p w:rsidR="0082682B" w:rsidRDefault="0082682B" w:rsidP="0082682B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Uzliesmojošs šķidrums 2; H225</w:t>
            </w:r>
          </w:p>
          <w:p w:rsidR="00C10EF4" w:rsidRDefault="00C10EF4" w:rsidP="00C10EF4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Acu kair. 2; H319</w:t>
            </w:r>
          </w:p>
          <w:p w:rsidR="0082682B" w:rsidRDefault="0082682B" w:rsidP="0082682B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STOT SE 3; H336</w:t>
            </w:r>
          </w:p>
          <w:p w:rsidR="00403DCE" w:rsidRDefault="00403DCE" w:rsidP="002C207F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82682B" w:rsidRDefault="0082682B" w:rsidP="002C207F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C10EF4" w:rsidRDefault="00C10EF4" w:rsidP="00C10EF4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Klasifikācija 1272/2008EC</w:t>
            </w:r>
          </w:p>
          <w:p w:rsidR="00C10EF4" w:rsidRDefault="00C10EF4" w:rsidP="00C10EF4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Uzliesmojošs šķidrums 3; H226</w:t>
            </w:r>
          </w:p>
          <w:p w:rsidR="0082682B" w:rsidRDefault="0082682B" w:rsidP="00C10EF4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Acu boj.1; H318</w:t>
            </w:r>
          </w:p>
          <w:p w:rsidR="00C10EF4" w:rsidRDefault="00C10EF4" w:rsidP="00C10EF4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Ādas kair. 2; H315</w:t>
            </w:r>
          </w:p>
          <w:p w:rsidR="0082682B" w:rsidRDefault="0082682B" w:rsidP="0082682B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STOT SE 3; H335,H336</w:t>
            </w:r>
          </w:p>
          <w:p w:rsidR="0082682B" w:rsidRDefault="0082682B" w:rsidP="002C207F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C676F8" w:rsidRDefault="00C676F8" w:rsidP="00C676F8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03DCE">
              <w:rPr>
                <w:rFonts w:ascii="Times New Roman" w:hAnsi="Times New Roman" w:cs="Times New Roman"/>
                <w:bCs/>
                <w:sz w:val="18"/>
                <w:szCs w:val="18"/>
              </w:rPr>
              <w:t>Ūdens</w:t>
            </w:r>
            <w:r w:rsidR="0082682B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akūts. </w:t>
            </w:r>
            <w:r w:rsidR="00804705">
              <w:rPr>
                <w:rFonts w:ascii="Times New Roman" w:hAnsi="Times New Roman" w:cs="Times New Roman"/>
                <w:bCs/>
                <w:sz w:val="18"/>
                <w:szCs w:val="18"/>
              </w:rPr>
              <w:t>1</w:t>
            </w:r>
            <w:r w:rsidR="0082682B">
              <w:rPr>
                <w:rFonts w:ascii="Times New Roman" w:hAnsi="Times New Roman" w:cs="Times New Roman"/>
                <w:bCs/>
                <w:sz w:val="18"/>
                <w:szCs w:val="18"/>
              </w:rPr>
              <w:t>;  H400</w:t>
            </w:r>
          </w:p>
          <w:p w:rsidR="00C676F8" w:rsidRPr="005517C7" w:rsidRDefault="0082682B" w:rsidP="002C207F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Ūdens hron</w:t>
            </w:r>
            <w:r w:rsidR="00804705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1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. H410</w:t>
            </w:r>
          </w:p>
        </w:tc>
        <w:tc>
          <w:tcPr>
            <w:tcW w:w="1326" w:type="dxa"/>
          </w:tcPr>
          <w:p w:rsidR="002A6811" w:rsidRDefault="002A6811" w:rsidP="002E4A27">
            <w:pP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9F255C" w:rsidRDefault="00AD1DFC" w:rsidP="009F255C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25-50</w:t>
            </w:r>
            <w:r w:rsidR="009F255C"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%</w:t>
            </w:r>
          </w:p>
          <w:p w:rsidR="00E54508" w:rsidRDefault="00E54508" w:rsidP="002916CA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E54508" w:rsidRDefault="00E54508" w:rsidP="002916CA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E54508" w:rsidRDefault="00E54508" w:rsidP="002916CA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E54508" w:rsidRDefault="00E54508" w:rsidP="002916CA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E54508" w:rsidRDefault="00E54508" w:rsidP="00E54508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9F255C" w:rsidRDefault="00AD1DFC" w:rsidP="009F255C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25-50</w:t>
            </w:r>
            <w:r w:rsidR="009F255C"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%</w:t>
            </w:r>
          </w:p>
          <w:p w:rsidR="00E54508" w:rsidRDefault="00E54508" w:rsidP="00E54508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E54508" w:rsidRDefault="00E54508" w:rsidP="00E54508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E54508" w:rsidRDefault="00E54508" w:rsidP="00E54508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E54508" w:rsidRDefault="00E54508" w:rsidP="00E54508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E54508" w:rsidRDefault="00E54508" w:rsidP="00E54508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9F255C" w:rsidRDefault="009F255C" w:rsidP="00E54508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E54508" w:rsidRDefault="0082682B" w:rsidP="0082682B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5-10</w:t>
            </w:r>
            <w:r w:rsidR="00E54508"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%</w:t>
            </w:r>
          </w:p>
          <w:p w:rsidR="00E54508" w:rsidRDefault="00E54508" w:rsidP="00E54508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E54508" w:rsidRDefault="00E54508" w:rsidP="002916CA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403DCE" w:rsidRDefault="00403DCE" w:rsidP="002916CA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403DCE" w:rsidRDefault="00403DCE" w:rsidP="002916CA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403DCE" w:rsidRDefault="00403DCE" w:rsidP="002916CA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82682B" w:rsidRDefault="0082682B" w:rsidP="0082682B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5-10%</w:t>
            </w:r>
          </w:p>
          <w:p w:rsidR="00F47E10" w:rsidRDefault="00F47E10" w:rsidP="002916CA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F47E10" w:rsidRDefault="00F47E10" w:rsidP="002916CA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F47E10" w:rsidRDefault="00F47E10" w:rsidP="002916CA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F47E10" w:rsidRDefault="00F47E10" w:rsidP="002916CA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F47E10" w:rsidRDefault="00F47E10" w:rsidP="0082682B">
            <w:pP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9F255C" w:rsidRDefault="0082682B" w:rsidP="009F255C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1-2,</w:t>
            </w:r>
            <w:r w:rsidR="009F255C"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5%</w:t>
            </w:r>
          </w:p>
          <w:p w:rsidR="00C10EF4" w:rsidRDefault="00C10EF4" w:rsidP="002916CA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C10EF4" w:rsidRDefault="00C10EF4" w:rsidP="002916CA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C10EF4" w:rsidRDefault="00C10EF4" w:rsidP="002916CA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C10EF4" w:rsidRDefault="00C10EF4" w:rsidP="002916CA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C10EF4" w:rsidRDefault="00C10EF4" w:rsidP="002916CA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82682B" w:rsidRDefault="005517C7" w:rsidP="0082682B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0.1-1</w:t>
            </w:r>
            <w:r w:rsidR="0082682B"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%</w:t>
            </w:r>
          </w:p>
          <w:p w:rsidR="00C10EF4" w:rsidRDefault="00C10EF4" w:rsidP="002916CA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C676F8" w:rsidRPr="009F255C" w:rsidRDefault="00C676F8" w:rsidP="005517C7">
            <w:pP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</w:tc>
      </w:tr>
    </w:tbl>
    <w:p w:rsidR="00F20722" w:rsidRDefault="00F20722" w:rsidP="002E4A27">
      <w:pPr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F268F2" w:rsidRDefault="00F268F2" w:rsidP="002E4A2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296"/>
      </w:tblGrid>
      <w:tr w:rsidR="002916CA" w:rsidTr="002916CA">
        <w:tc>
          <w:tcPr>
            <w:tcW w:w="8522" w:type="dxa"/>
            <w:shd w:val="pct20" w:color="auto" w:fill="auto"/>
          </w:tcPr>
          <w:p w:rsidR="002916CA" w:rsidRPr="002916CA" w:rsidRDefault="002916CA" w:rsidP="002E4A27">
            <w:pP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4. IEDAĻA. Pirmās palīdzības pasākumi</w:t>
            </w:r>
          </w:p>
        </w:tc>
      </w:tr>
    </w:tbl>
    <w:p w:rsidR="00F268F2" w:rsidRDefault="00F268F2" w:rsidP="002E4A2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B59A1" w:rsidRDefault="008B59A1" w:rsidP="002E4A27">
      <w:pPr>
        <w:spacing w:after="0" w:line="240" w:lineRule="auto"/>
        <w:rPr>
          <w:rFonts w:ascii="TimesNewRoman,Bold" w:hAnsi="TimesNewRoman,Bold" w:cs="TimesNewRoman,Bold"/>
          <w:b/>
          <w:bCs/>
          <w:sz w:val="20"/>
          <w:szCs w:val="20"/>
        </w:rPr>
      </w:pPr>
    </w:p>
    <w:p w:rsidR="008B59A1" w:rsidRPr="00EA4547" w:rsidRDefault="008B59A1" w:rsidP="002E4A27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4.1 Pirmās palīdzības pasākumu apraksts</w:t>
      </w:r>
    </w:p>
    <w:p w:rsidR="008B59A1" w:rsidRPr="00EA4547" w:rsidRDefault="008B59A1" w:rsidP="002E4A27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p w:rsidR="008B59A1" w:rsidRPr="00EA4547" w:rsidRDefault="008B59A1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lastRenderedPageBreak/>
        <w:t>Norādes vielas ieelpošanas gadījumā:</w:t>
      </w:r>
    </w:p>
    <w:p w:rsidR="008B59A1" w:rsidRPr="00EA4547" w:rsidRDefault="008B59A1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Izvediet cietušo svaigā gaisā. Ja jūtaties slikti, vērsieties pie ārsta.</w:t>
      </w:r>
    </w:p>
    <w:p w:rsidR="008B59A1" w:rsidRPr="00EA4547" w:rsidRDefault="008B59A1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Norādes gadījumā, ja viela saskaras ar ādu</w:t>
      </w:r>
    </w:p>
    <w:p w:rsidR="008B59A1" w:rsidRPr="00EA4547" w:rsidRDefault="008B59A1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 xml:space="preserve">Novilkt notraipīto apģērbu un izmazgāt pirms atkārtotas lietošanas. </w:t>
      </w:r>
      <w:r w:rsidR="00055641" w:rsidRPr="00EA4547">
        <w:rPr>
          <w:rFonts w:ascii="Times New Roman" w:hAnsi="Times New Roman" w:cs="Times New Roman"/>
          <w:sz w:val="18"/>
          <w:szCs w:val="18"/>
        </w:rPr>
        <w:t>Nekavējoties nomazgāt ar ziepēm un ūdeni. Ja kairinājums nepāriet vērsties pie ārsta.</w:t>
      </w:r>
    </w:p>
    <w:p w:rsidR="008B59A1" w:rsidRPr="00EA4547" w:rsidRDefault="008B59A1" w:rsidP="008B59A1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Norādes gadījumā, ja viela nokļūst acīs:</w:t>
      </w:r>
    </w:p>
    <w:p w:rsidR="008B59A1" w:rsidRPr="00EA4547" w:rsidRDefault="008B59A1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Skalojiet acis ar lielu ūdens daudzumu. Izņemt kontaktlēcas, ja tās ir ievietotas un ja to var vienkārši izdarīt. Turpināt skalot</w:t>
      </w:r>
      <w:r w:rsidR="00055641" w:rsidRPr="00EA4547">
        <w:rPr>
          <w:rFonts w:ascii="Times New Roman" w:hAnsi="Times New Roman" w:cs="Times New Roman"/>
          <w:sz w:val="18"/>
          <w:szCs w:val="18"/>
        </w:rPr>
        <w:t xml:space="preserve"> apmēram 15 min</w:t>
      </w:r>
      <w:r w:rsidRPr="00EA4547">
        <w:rPr>
          <w:rFonts w:ascii="Times New Roman" w:hAnsi="Times New Roman" w:cs="Times New Roman"/>
          <w:sz w:val="18"/>
          <w:szCs w:val="18"/>
        </w:rPr>
        <w:t>.</w:t>
      </w:r>
      <w:r w:rsidR="00055641" w:rsidRPr="00EA4547">
        <w:rPr>
          <w:rFonts w:ascii="Times New Roman" w:hAnsi="Times New Roman" w:cs="Times New Roman"/>
          <w:sz w:val="18"/>
          <w:szCs w:val="18"/>
        </w:rPr>
        <w:t xml:space="preserve"> Konsultēties ar ārstu.</w:t>
      </w:r>
    </w:p>
    <w:p w:rsidR="00055641" w:rsidRPr="00EA4547" w:rsidRDefault="00055641" w:rsidP="00055641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Norādes gadījumā, ja viela nokļūst barības vadā:</w:t>
      </w:r>
    </w:p>
    <w:p w:rsidR="00055641" w:rsidRPr="00EA4547" w:rsidRDefault="00055641" w:rsidP="00055641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Neizraisīt vemšanu, (aizrīšanās risks). Izskalot muti ar ūdeni. Vērsties pie ārsta</w:t>
      </w:r>
    </w:p>
    <w:p w:rsidR="008B59A1" w:rsidRPr="00EA4547" w:rsidRDefault="008B59A1" w:rsidP="008B59A1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p w:rsidR="008B59A1" w:rsidRPr="00EA4547" w:rsidRDefault="008B59A1" w:rsidP="008B59A1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4.2. Svarīgākie simptomi un ietekme – akūta un aizkavēta                </w:t>
      </w:r>
    </w:p>
    <w:p w:rsidR="008B59A1" w:rsidRPr="00EA4547" w:rsidRDefault="00055641" w:rsidP="008B59A1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Nelielā koncentrācijā stirola putas var izraisīt acu</w:t>
      </w:r>
      <w:r w:rsidR="000A65C0" w:rsidRPr="00EA4547">
        <w:rPr>
          <w:rFonts w:ascii="Times New Roman" w:hAnsi="Times New Roman" w:cs="Times New Roman"/>
          <w:bCs/>
          <w:sz w:val="18"/>
          <w:szCs w:val="18"/>
        </w:rPr>
        <w:t xml:space="preserve"> asarošanu, metālisku garšu mutē, konjunktīvas sāpes un apsārtumu. Lielākā koncentrācijā – klepus, reibonis, līdzsvara trūkums</w:t>
      </w:r>
    </w:p>
    <w:p w:rsidR="008B59A1" w:rsidRPr="00EA4547" w:rsidRDefault="008B59A1" w:rsidP="008B59A1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</w:p>
    <w:p w:rsidR="008B59A1" w:rsidRPr="00EA4547" w:rsidRDefault="008B59A1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4.3 Norāde par nepieciešamo neatliekamo medicīnisko palīdzību un īpašu aprūpi</w:t>
      </w:r>
    </w:p>
    <w:p w:rsidR="008B59A1" w:rsidRPr="00EA4547" w:rsidRDefault="000A65C0" w:rsidP="008B59A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Darba vietā jābūt pieejamai pirmās palīdzības aptieciņai.</w:t>
      </w:r>
    </w:p>
    <w:p w:rsidR="008B59A1" w:rsidRDefault="008B59A1" w:rsidP="008B59A1">
      <w:pPr>
        <w:spacing w:after="0" w:line="240" w:lineRule="auto"/>
        <w:rPr>
          <w:rFonts w:ascii="TimesNewRoman" w:hAnsi="TimesNewRoman" w:cs="TimesNewRoman"/>
          <w:sz w:val="20"/>
          <w:szCs w:val="20"/>
        </w:rPr>
      </w:pP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296"/>
      </w:tblGrid>
      <w:tr w:rsidR="00354E3A" w:rsidTr="009622E5">
        <w:tc>
          <w:tcPr>
            <w:tcW w:w="8522" w:type="dxa"/>
            <w:shd w:val="pct20" w:color="auto" w:fill="auto"/>
          </w:tcPr>
          <w:p w:rsidR="00354E3A" w:rsidRPr="009622E5" w:rsidRDefault="00354E3A" w:rsidP="008B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5. IEDAĻA. Ugunsdzēsības pasākumi</w:t>
            </w:r>
          </w:p>
        </w:tc>
      </w:tr>
    </w:tbl>
    <w:p w:rsidR="008B59A1" w:rsidRDefault="008B59A1" w:rsidP="008B59A1">
      <w:pPr>
        <w:spacing w:after="0" w:line="240" w:lineRule="auto"/>
        <w:rPr>
          <w:rFonts w:ascii="TimesNewRoman" w:hAnsi="TimesNewRoman" w:cs="TimesNewRoman"/>
          <w:sz w:val="20"/>
          <w:szCs w:val="20"/>
        </w:rPr>
      </w:pPr>
    </w:p>
    <w:p w:rsidR="000A65C0" w:rsidRDefault="000A65C0" w:rsidP="000A65C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B59A1" w:rsidRPr="00EA4547" w:rsidRDefault="008B59A1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5.1 Ugunsdzēsības līdzekļi</w:t>
      </w:r>
    </w:p>
    <w:p w:rsidR="000A65C0" w:rsidRPr="00055F7B" w:rsidRDefault="000A65C0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Pulveris</w:t>
      </w:r>
      <w:r w:rsidR="00354E3A" w:rsidRPr="00EA4547">
        <w:rPr>
          <w:rFonts w:ascii="Times New Roman" w:hAnsi="Times New Roman" w:cs="Times New Roman"/>
          <w:sz w:val="18"/>
          <w:szCs w:val="18"/>
        </w:rPr>
        <w:t>, putas izturīgas pret alkoholu un</w:t>
      </w:r>
      <w:r w:rsidRPr="00EA4547">
        <w:rPr>
          <w:rFonts w:ascii="Times New Roman" w:hAnsi="Times New Roman" w:cs="Times New Roman"/>
          <w:sz w:val="18"/>
          <w:szCs w:val="18"/>
        </w:rPr>
        <w:t xml:space="preserve"> </w:t>
      </w:r>
      <w:r w:rsidR="00354E3A" w:rsidRPr="00EA4547">
        <w:rPr>
          <w:rFonts w:ascii="Times New Roman" w:hAnsi="Times New Roman" w:cs="Times New Roman"/>
          <w:sz w:val="18"/>
          <w:szCs w:val="18"/>
        </w:rPr>
        <w:t>ogļskābo gāzi</w:t>
      </w:r>
      <w:r w:rsidRPr="00EA4547">
        <w:rPr>
          <w:rFonts w:ascii="Times New Roman" w:hAnsi="Times New Roman" w:cs="Times New Roman"/>
          <w:sz w:val="18"/>
          <w:szCs w:val="18"/>
        </w:rPr>
        <w:t>, ūdens strūkla</w:t>
      </w:r>
    </w:p>
    <w:p w:rsidR="008B59A1" w:rsidRPr="00EA4547" w:rsidRDefault="008B59A1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5.2 Īpaša vielas vai maisījuma izraisīta bīstamība</w:t>
      </w:r>
    </w:p>
    <w:p w:rsidR="00354E3A" w:rsidRPr="00EA4547" w:rsidRDefault="000A65C0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Augstas t</w:t>
      </w:r>
      <w:r w:rsidRPr="00EA4547">
        <w:rPr>
          <w:rFonts w:ascii="Times New Roman" w:hAnsi="Times New Roman" w:cs="Times New Roman"/>
          <w:bCs/>
          <w:sz w:val="18"/>
          <w:szCs w:val="18"/>
          <w:vertAlign w:val="superscript"/>
        </w:rPr>
        <w:t>o</w:t>
      </w:r>
      <w:r w:rsidRPr="00EA4547">
        <w:rPr>
          <w:rFonts w:ascii="Times New Roman" w:hAnsi="Times New Roman" w:cs="Times New Roman"/>
          <w:bCs/>
          <w:sz w:val="18"/>
          <w:szCs w:val="18"/>
        </w:rPr>
        <w:t xml:space="preserve"> iedarbībā vai kontaktā ar spēcīgiem oksidētājiem – peroksīdiem, stiprām skābēm, bāzēm var notikt stirola polimerizēšanās, kas ir stipri eksotermisks process.</w:t>
      </w:r>
      <w:r w:rsidR="00354E3A" w:rsidRPr="00EA4547">
        <w:rPr>
          <w:rFonts w:ascii="Times New Roman" w:hAnsi="Times New Roman" w:cs="Times New Roman"/>
          <w:bCs/>
          <w:sz w:val="18"/>
          <w:szCs w:val="18"/>
        </w:rPr>
        <w:t xml:space="preserve"> Degšana var izraisīt ogļskābas un citu kaitīgu gāzu rašanos</w:t>
      </w:r>
    </w:p>
    <w:p w:rsidR="008B59A1" w:rsidRPr="00EA4547" w:rsidRDefault="008B59A1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5.3 Ieteikumi ugunsdzēsējiem</w:t>
      </w:r>
    </w:p>
    <w:p w:rsidR="0077430A" w:rsidRDefault="008B59A1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Lietot drošības ekipējumu</w:t>
      </w:r>
    </w:p>
    <w:p w:rsidR="00C676F8" w:rsidRDefault="00C676F8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</w:p>
    <w:p w:rsidR="00C676F8" w:rsidRDefault="00C676F8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</w:p>
    <w:p w:rsidR="00C676F8" w:rsidRDefault="00C676F8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</w:p>
    <w:p w:rsidR="00C676F8" w:rsidRPr="00EA4547" w:rsidRDefault="00C676F8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296"/>
      </w:tblGrid>
      <w:tr w:rsidR="000B17BD" w:rsidTr="000B17BD">
        <w:tc>
          <w:tcPr>
            <w:tcW w:w="8522" w:type="dxa"/>
            <w:shd w:val="pct20" w:color="auto" w:fill="auto"/>
          </w:tcPr>
          <w:p w:rsidR="000B17BD" w:rsidRPr="000B17BD" w:rsidRDefault="000B17BD" w:rsidP="00354E3A">
            <w:pPr>
              <w:autoSpaceDE w:val="0"/>
              <w:autoSpaceDN w:val="0"/>
              <w:adjustRightInd w:val="0"/>
              <w:rPr>
                <w:rFonts w:ascii="TimesNewRoman,Bold" w:hAnsi="TimesNewRoman,Bold" w:cs="TimesNewRoman,Bold"/>
                <w:bCs/>
                <w:sz w:val="20"/>
                <w:szCs w:val="20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6. IEDAĻA. Pasākumi nejaušas noplūdes gadījumos</w:t>
            </w:r>
          </w:p>
        </w:tc>
      </w:tr>
    </w:tbl>
    <w:p w:rsidR="00354E3A" w:rsidRPr="00354E3A" w:rsidRDefault="00354E3A" w:rsidP="00354E3A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Cs/>
          <w:sz w:val="20"/>
          <w:szCs w:val="20"/>
        </w:rPr>
      </w:pPr>
    </w:p>
    <w:p w:rsidR="003B79DB" w:rsidRPr="00EA4547" w:rsidRDefault="003B79DB" w:rsidP="003B79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6.1 Individuālās drošības pasākumi, aizsardzības līdzekļi un procedūras ārkārtas situācijām</w:t>
      </w:r>
    </w:p>
    <w:p w:rsidR="003B79DB" w:rsidRPr="00EA4547" w:rsidRDefault="00354E3A" w:rsidP="003B79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 xml:space="preserve">Novērst aizdegšanās riskus. Izvēdināt telpas. </w:t>
      </w:r>
      <w:r w:rsidR="003B79DB" w:rsidRPr="00EA4547">
        <w:rPr>
          <w:rFonts w:ascii="Times New Roman" w:hAnsi="Times New Roman" w:cs="Times New Roman"/>
          <w:sz w:val="18"/>
          <w:szCs w:val="18"/>
        </w:rPr>
        <w:t>Lietot individuālo darba aizsardzības ekipējumu</w:t>
      </w:r>
      <w:r w:rsidRPr="00EA4547">
        <w:rPr>
          <w:rFonts w:ascii="Times New Roman" w:hAnsi="Times New Roman" w:cs="Times New Roman"/>
          <w:sz w:val="18"/>
          <w:szCs w:val="18"/>
        </w:rPr>
        <w:t>(skat 8 iedaļā). Nepieļaut nokļūšanu uz ādas un acīs.</w:t>
      </w:r>
    </w:p>
    <w:p w:rsidR="003B79DB" w:rsidRPr="00EA4547" w:rsidRDefault="003B79DB" w:rsidP="003B79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6.2 Vides drošības pasākumi</w:t>
      </w:r>
    </w:p>
    <w:p w:rsidR="003B79DB" w:rsidRPr="00EA4547" w:rsidRDefault="003B79DB" w:rsidP="003B79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 xml:space="preserve">Izvairīties no izplatīšanas apkārtējā vidē. </w:t>
      </w:r>
    </w:p>
    <w:p w:rsidR="003B79DB" w:rsidRPr="00EA4547" w:rsidRDefault="003B79DB" w:rsidP="003B79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6.3 Ierobežošanas un savākšanas paņēmieni un materiāli</w:t>
      </w:r>
    </w:p>
    <w:p w:rsidR="003B79DB" w:rsidRPr="00EA4547" w:rsidRDefault="00354E3A" w:rsidP="003B79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 xml:space="preserve">Novērst turpmāku noplūšanu. </w:t>
      </w:r>
      <w:r w:rsidR="003B79DB" w:rsidRPr="00EA4547">
        <w:rPr>
          <w:rFonts w:ascii="Times New Roman" w:hAnsi="Times New Roman" w:cs="Times New Roman"/>
          <w:bCs/>
          <w:sz w:val="18"/>
          <w:szCs w:val="18"/>
        </w:rPr>
        <w:t>Mehāniski savāk</w:t>
      </w:r>
      <w:r w:rsidRPr="00EA4547">
        <w:rPr>
          <w:rFonts w:ascii="Times New Roman" w:hAnsi="Times New Roman" w:cs="Times New Roman"/>
          <w:bCs/>
          <w:sz w:val="18"/>
          <w:szCs w:val="18"/>
        </w:rPr>
        <w:t>t</w:t>
      </w:r>
      <w:r w:rsidR="003B79DB" w:rsidRPr="00EA4547">
        <w:rPr>
          <w:rFonts w:ascii="Times New Roman" w:hAnsi="Times New Roman" w:cs="Times New Roman"/>
          <w:bCs/>
          <w:sz w:val="18"/>
          <w:szCs w:val="18"/>
        </w:rPr>
        <w:t xml:space="preserve"> izlijušo produktu.</w:t>
      </w:r>
      <w:r w:rsidRPr="00EA4547">
        <w:rPr>
          <w:rFonts w:ascii="Times New Roman" w:hAnsi="Times New Roman" w:cs="Times New Roman"/>
          <w:bCs/>
          <w:sz w:val="18"/>
          <w:szCs w:val="18"/>
        </w:rPr>
        <w:t xml:space="preserve"> Liela daudzuma gadījumā norobežot piekļuvi</w:t>
      </w:r>
    </w:p>
    <w:p w:rsidR="003B79DB" w:rsidRPr="00EA4547" w:rsidRDefault="003B79DB" w:rsidP="003B79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6.4 Atsauce uz citām iedaļām</w:t>
      </w:r>
    </w:p>
    <w:p w:rsidR="003B79DB" w:rsidRPr="00EA4547" w:rsidRDefault="003B79DB" w:rsidP="003B79DB">
      <w:pPr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Skatīt 8. un 13. nodaļā plašākai informācijai.</w:t>
      </w: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296"/>
      </w:tblGrid>
      <w:tr w:rsidR="000B17BD" w:rsidTr="000B17BD">
        <w:tc>
          <w:tcPr>
            <w:tcW w:w="8522" w:type="dxa"/>
            <w:shd w:val="pct20" w:color="auto" w:fill="auto"/>
          </w:tcPr>
          <w:p w:rsidR="000B17BD" w:rsidRDefault="000B17BD" w:rsidP="003B79DB">
            <w:pP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7. IEDAĻA. Lietošana un glabāšana</w:t>
            </w:r>
          </w:p>
        </w:tc>
      </w:tr>
    </w:tbl>
    <w:p w:rsidR="000B17BD" w:rsidRDefault="000B17BD" w:rsidP="003B79DB">
      <w:pPr>
        <w:spacing w:after="0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3B79DB" w:rsidRPr="00EA4547" w:rsidRDefault="003B79DB" w:rsidP="003B79DB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7.1 Piesardzība drošai lietošanai</w:t>
      </w:r>
    </w:p>
    <w:p w:rsidR="00EB5E71" w:rsidRPr="00EA4547" w:rsidRDefault="00EB5E71" w:rsidP="003B79DB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Sargāt no uguns-nesmēķēt. Veikt drošības pasākumus, lai pasargātu no statiskās elektrības iedarbības. Izvairīties no tvaiku ieelpošanas. Nepieļaut nokļūšanu vidē. Nepieļaut nokļūšanu uz ādas un acīs. Lietojiet individuālos aizsarglīdzekļus (skat. 8 iedaļā)</w:t>
      </w:r>
    </w:p>
    <w:p w:rsidR="003B79DB" w:rsidRPr="00EA4547" w:rsidRDefault="003B79DB" w:rsidP="003B79DB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7.2 Drošas glabāšanas apstākļi, tostarp visu veidu nesaderība</w:t>
      </w:r>
    </w:p>
    <w:p w:rsidR="003B79DB" w:rsidRPr="00EA4547" w:rsidRDefault="00EB5E71" w:rsidP="003B79DB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Uzglabāt cieši noslēgtu oriģinālā iep</w:t>
      </w:r>
      <w:r w:rsidR="00EA0667" w:rsidRPr="00EA4547">
        <w:rPr>
          <w:rFonts w:ascii="Times New Roman" w:hAnsi="Times New Roman" w:cs="Times New Roman"/>
          <w:sz w:val="18"/>
          <w:szCs w:val="18"/>
        </w:rPr>
        <w:t xml:space="preserve">akojumā. Neuzglabāt kopā ar </w:t>
      </w:r>
      <w:r w:rsidRPr="00EA4547">
        <w:rPr>
          <w:rFonts w:ascii="Times New Roman" w:hAnsi="Times New Roman" w:cs="Times New Roman"/>
          <w:sz w:val="18"/>
          <w:szCs w:val="18"/>
        </w:rPr>
        <w:t>lielu daudzumu organiskiem peroksīdiem</w:t>
      </w:r>
      <w:r w:rsidR="00EA0667" w:rsidRPr="00EA4547">
        <w:rPr>
          <w:rFonts w:ascii="Times New Roman" w:hAnsi="Times New Roman" w:cs="Times New Roman"/>
          <w:sz w:val="18"/>
          <w:szCs w:val="18"/>
        </w:rPr>
        <w:t xml:space="preserve">.Veikt drošības pasākumus, lai pasargātu no statiskās elektrības iedarbības. </w:t>
      </w:r>
    </w:p>
    <w:p w:rsidR="00055F7B" w:rsidRDefault="003B79DB" w:rsidP="00055F7B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7.3. Konkrēts(-i) galalietošanas veids(-i)</w:t>
      </w:r>
    </w:p>
    <w:p w:rsidR="003B79DB" w:rsidRDefault="003B79DB" w:rsidP="00055F7B">
      <w:pPr>
        <w:spacing w:after="0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Automašīnu kopšanas produkts</w:t>
      </w:r>
    </w:p>
    <w:p w:rsidR="00705A66" w:rsidRDefault="00705A66" w:rsidP="00055F7B">
      <w:pPr>
        <w:spacing w:after="0"/>
        <w:rPr>
          <w:rFonts w:ascii="Times New Roman" w:hAnsi="Times New Roman" w:cs="Times New Roman"/>
          <w:bCs/>
          <w:sz w:val="18"/>
          <w:szCs w:val="18"/>
        </w:rPr>
      </w:pPr>
    </w:p>
    <w:p w:rsidR="00705A66" w:rsidRDefault="00705A66" w:rsidP="00055F7B">
      <w:pPr>
        <w:spacing w:after="0"/>
        <w:rPr>
          <w:rFonts w:ascii="Times New Roman" w:hAnsi="Times New Roman" w:cs="Times New Roman"/>
          <w:bCs/>
          <w:sz w:val="18"/>
          <w:szCs w:val="18"/>
        </w:rPr>
      </w:pPr>
    </w:p>
    <w:p w:rsidR="00705A66" w:rsidRDefault="00705A66" w:rsidP="00055F7B">
      <w:pPr>
        <w:spacing w:after="0"/>
        <w:rPr>
          <w:rFonts w:ascii="Times New Roman" w:hAnsi="Times New Roman" w:cs="Times New Roman"/>
          <w:bCs/>
          <w:sz w:val="18"/>
          <w:szCs w:val="18"/>
        </w:rPr>
      </w:pPr>
    </w:p>
    <w:p w:rsidR="00705A66" w:rsidRDefault="00705A66" w:rsidP="00055F7B">
      <w:pPr>
        <w:spacing w:after="0"/>
        <w:rPr>
          <w:rFonts w:ascii="Times New Roman" w:hAnsi="Times New Roman" w:cs="Times New Roman"/>
          <w:bCs/>
          <w:sz w:val="18"/>
          <w:szCs w:val="18"/>
        </w:rPr>
      </w:pPr>
    </w:p>
    <w:p w:rsidR="00705A66" w:rsidRDefault="00705A66" w:rsidP="00055F7B">
      <w:pPr>
        <w:spacing w:after="0"/>
        <w:rPr>
          <w:rFonts w:ascii="Times New Roman" w:hAnsi="Times New Roman" w:cs="Times New Roman"/>
          <w:bCs/>
          <w:sz w:val="18"/>
          <w:szCs w:val="18"/>
        </w:rPr>
      </w:pPr>
    </w:p>
    <w:p w:rsidR="00705A66" w:rsidRPr="00055F7B" w:rsidRDefault="00705A66" w:rsidP="00055F7B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296"/>
      </w:tblGrid>
      <w:tr w:rsidR="00E9403A" w:rsidTr="00E9403A">
        <w:tc>
          <w:tcPr>
            <w:tcW w:w="8522" w:type="dxa"/>
            <w:shd w:val="pct20" w:color="auto" w:fill="auto"/>
          </w:tcPr>
          <w:p w:rsidR="00E9403A" w:rsidRPr="00E9403A" w:rsidRDefault="00E9403A" w:rsidP="003B79DB">
            <w:pP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8. IEDAĻA. Iedarbības pārvaldība/individuālā aizsardzība</w:t>
            </w:r>
          </w:p>
        </w:tc>
      </w:tr>
    </w:tbl>
    <w:p w:rsidR="000B17BD" w:rsidRDefault="000B17BD" w:rsidP="003B79DB">
      <w:pPr>
        <w:rPr>
          <w:rFonts w:ascii="TimesNewRoman,Bold" w:hAnsi="TimesNewRoman,Bold" w:cs="TimesNewRoman,Bold"/>
          <w:bCs/>
          <w:sz w:val="20"/>
          <w:szCs w:val="20"/>
        </w:rPr>
      </w:pPr>
    </w:p>
    <w:p w:rsidR="00E0451D" w:rsidRPr="00EA4547" w:rsidRDefault="00E0451D" w:rsidP="003B79DB">
      <w:pPr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8.1 Pārvaldības parametri</w:t>
      </w:r>
    </w:p>
    <w:p w:rsidR="00C676F8" w:rsidRPr="00EA4547" w:rsidRDefault="00C676F8" w:rsidP="00C676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Ksilols CAS 1330-20-7</w:t>
      </w:r>
      <w:r w:rsidRPr="00EA4547">
        <w:rPr>
          <w:rFonts w:ascii="Times New Roman" w:hAnsi="Times New Roman" w:cs="Times New Roman"/>
          <w:sz w:val="18"/>
          <w:szCs w:val="18"/>
        </w:rPr>
        <w:t xml:space="preserve"> saskaņā ar:</w:t>
      </w:r>
    </w:p>
    <w:p w:rsidR="00C676F8" w:rsidRPr="00EA4547" w:rsidRDefault="00C676F8" w:rsidP="00C676F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TRGS 900:                 MAK: 100ppm, MAK440</w:t>
      </w:r>
      <w:r w:rsidRPr="00EA4547">
        <w:rPr>
          <w:rFonts w:ascii="Times New Roman" w:hAnsi="Times New Roman" w:cs="Times New Roman"/>
          <w:sz w:val="18"/>
          <w:szCs w:val="18"/>
        </w:rPr>
        <w:t>mg/m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3</w:t>
      </w:r>
      <w:r>
        <w:rPr>
          <w:rFonts w:ascii="Times New Roman" w:hAnsi="Times New Roman" w:cs="Times New Roman"/>
          <w:sz w:val="18"/>
          <w:szCs w:val="18"/>
        </w:rPr>
        <w:t>, 2(II), DFG,H</w:t>
      </w:r>
    </w:p>
    <w:p w:rsidR="00C676F8" w:rsidRPr="00EA4547" w:rsidRDefault="00C676F8" w:rsidP="00C676F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Piemērots Nacionāliem Ekspozīciju un Atmosfēras piesārņošanas Standartiem</w:t>
      </w:r>
    </w:p>
    <w:p w:rsidR="00C676F8" w:rsidRPr="00EA4547" w:rsidRDefault="00C676F8" w:rsidP="00C676F8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 xml:space="preserve">         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TWA: 5</w:t>
      </w:r>
      <w:r w:rsidRPr="00EA4547">
        <w:rPr>
          <w:rFonts w:ascii="Times New Roman" w:hAnsi="Times New Roman" w:cs="Times New Roman"/>
          <w:sz w:val="18"/>
          <w:szCs w:val="18"/>
        </w:rPr>
        <w:t>0mg/m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3</w:t>
      </w:r>
      <w:r>
        <w:rPr>
          <w:rFonts w:ascii="Times New Roman" w:hAnsi="Times New Roman" w:cs="Times New Roman"/>
          <w:sz w:val="18"/>
          <w:szCs w:val="18"/>
        </w:rPr>
        <w:t>, 22</w:t>
      </w:r>
      <w:r w:rsidRPr="00EA4547">
        <w:rPr>
          <w:rFonts w:ascii="Times New Roman" w:hAnsi="Times New Roman" w:cs="Times New Roman"/>
          <w:sz w:val="18"/>
          <w:szCs w:val="18"/>
        </w:rPr>
        <w:t>0 mg/m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3</w:t>
      </w:r>
      <w:r>
        <w:rPr>
          <w:rFonts w:ascii="Times New Roman" w:hAnsi="Times New Roman" w:cs="Times New Roman"/>
          <w:sz w:val="18"/>
          <w:szCs w:val="18"/>
        </w:rPr>
        <w:t>, STEL 100ppm, 441</w:t>
      </w:r>
      <w:r w:rsidRPr="00EA4547">
        <w:rPr>
          <w:rFonts w:ascii="Times New Roman" w:hAnsi="Times New Roman" w:cs="Times New Roman"/>
          <w:sz w:val="18"/>
          <w:szCs w:val="18"/>
        </w:rPr>
        <w:t>mg/m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3</w:t>
      </w:r>
    </w:p>
    <w:p w:rsidR="00C676F8" w:rsidRPr="00EA4547" w:rsidRDefault="00705A66" w:rsidP="00C676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Acetons CAS 67-64-1</w:t>
      </w:r>
      <w:r w:rsidR="00C676F8" w:rsidRPr="00EA4547">
        <w:rPr>
          <w:rFonts w:ascii="Times New Roman" w:hAnsi="Times New Roman" w:cs="Times New Roman"/>
          <w:sz w:val="18"/>
          <w:szCs w:val="18"/>
        </w:rPr>
        <w:t xml:space="preserve"> saskaņā ar:</w:t>
      </w:r>
    </w:p>
    <w:p w:rsidR="00C676F8" w:rsidRPr="00EA4547" w:rsidRDefault="00705A66" w:rsidP="00C676F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TRGS 900:                 MAK: 500ppm, MAK1200</w:t>
      </w:r>
      <w:r w:rsidR="00C676F8" w:rsidRPr="00EA4547">
        <w:rPr>
          <w:rFonts w:ascii="Times New Roman" w:hAnsi="Times New Roman" w:cs="Times New Roman"/>
          <w:sz w:val="18"/>
          <w:szCs w:val="18"/>
        </w:rPr>
        <w:t>mg/m</w:t>
      </w:r>
      <w:r w:rsidR="00C676F8" w:rsidRPr="00EA4547">
        <w:rPr>
          <w:rFonts w:ascii="Times New Roman" w:hAnsi="Times New Roman" w:cs="Times New Roman"/>
          <w:sz w:val="18"/>
          <w:szCs w:val="18"/>
          <w:vertAlign w:val="superscript"/>
        </w:rPr>
        <w:t>3</w:t>
      </w:r>
      <w:r>
        <w:rPr>
          <w:rFonts w:ascii="Times New Roman" w:hAnsi="Times New Roman" w:cs="Times New Roman"/>
          <w:sz w:val="18"/>
          <w:szCs w:val="18"/>
        </w:rPr>
        <w:t>, 2(I), DFG</w:t>
      </w:r>
    </w:p>
    <w:p w:rsidR="00C676F8" w:rsidRPr="00EA4547" w:rsidRDefault="00C676F8" w:rsidP="00C676F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Piemērots Nacionāliem Ekspozīciju un Atmosfēras piesārņošanas Standartiem</w:t>
      </w:r>
    </w:p>
    <w:p w:rsidR="00C676F8" w:rsidRPr="00EA4547" w:rsidRDefault="00C676F8" w:rsidP="00C676F8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 xml:space="preserve">         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TWA: 50</w:t>
      </w:r>
      <w:r w:rsidR="00705A66">
        <w:rPr>
          <w:rFonts w:ascii="Times New Roman" w:hAnsi="Times New Roman" w:cs="Times New Roman"/>
          <w:sz w:val="18"/>
          <w:szCs w:val="18"/>
        </w:rPr>
        <w:t>0ppm, 1210</w:t>
      </w:r>
      <w:r w:rsidRPr="00EA4547">
        <w:rPr>
          <w:rFonts w:ascii="Times New Roman" w:hAnsi="Times New Roman" w:cs="Times New Roman"/>
          <w:sz w:val="18"/>
          <w:szCs w:val="18"/>
        </w:rPr>
        <w:t xml:space="preserve"> mg/m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3</w:t>
      </w:r>
      <w:r>
        <w:rPr>
          <w:rFonts w:ascii="Times New Roman" w:hAnsi="Times New Roman" w:cs="Times New Roman"/>
          <w:sz w:val="18"/>
          <w:szCs w:val="18"/>
        </w:rPr>
        <w:t>, STEL 1</w:t>
      </w:r>
      <w:r w:rsidR="00705A66">
        <w:rPr>
          <w:rFonts w:ascii="Times New Roman" w:hAnsi="Times New Roman" w:cs="Times New Roman"/>
          <w:sz w:val="18"/>
          <w:szCs w:val="18"/>
        </w:rPr>
        <w:t>500ppm, 3620</w:t>
      </w:r>
      <w:r w:rsidRPr="00EA4547">
        <w:rPr>
          <w:rFonts w:ascii="Times New Roman" w:hAnsi="Times New Roman" w:cs="Times New Roman"/>
          <w:sz w:val="18"/>
          <w:szCs w:val="18"/>
        </w:rPr>
        <w:t>mg/m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3</w:t>
      </w:r>
    </w:p>
    <w:p w:rsidR="00C676F8" w:rsidRPr="00EA4547" w:rsidRDefault="00705A66" w:rsidP="00C676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Dimetil eters CAS 115-10-6</w:t>
      </w:r>
      <w:r w:rsidR="00C676F8" w:rsidRPr="00EA4547">
        <w:rPr>
          <w:rFonts w:ascii="Times New Roman" w:hAnsi="Times New Roman" w:cs="Times New Roman"/>
          <w:sz w:val="18"/>
          <w:szCs w:val="18"/>
        </w:rPr>
        <w:t xml:space="preserve"> saskaņā ar:</w:t>
      </w:r>
    </w:p>
    <w:p w:rsidR="00C676F8" w:rsidRPr="00EA4547" w:rsidRDefault="00C676F8" w:rsidP="00C676F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TRGS 900:             </w:t>
      </w:r>
      <w:r w:rsidR="00705A66">
        <w:rPr>
          <w:rFonts w:ascii="Times New Roman" w:hAnsi="Times New Roman" w:cs="Times New Roman"/>
          <w:sz w:val="18"/>
          <w:szCs w:val="18"/>
        </w:rPr>
        <w:t xml:space="preserve">    MAK: 100</w:t>
      </w:r>
      <w:r w:rsidR="00A75471">
        <w:rPr>
          <w:rFonts w:ascii="Times New Roman" w:hAnsi="Times New Roman" w:cs="Times New Roman"/>
          <w:sz w:val="18"/>
          <w:szCs w:val="18"/>
        </w:rPr>
        <w:t>0ppm, MAK190</w:t>
      </w:r>
      <w:r w:rsidR="00705A66">
        <w:rPr>
          <w:rFonts w:ascii="Times New Roman" w:hAnsi="Times New Roman" w:cs="Times New Roman"/>
          <w:sz w:val="18"/>
          <w:szCs w:val="18"/>
        </w:rPr>
        <w:t>0</w:t>
      </w:r>
      <w:r w:rsidRPr="00EA4547">
        <w:rPr>
          <w:rFonts w:ascii="Times New Roman" w:hAnsi="Times New Roman" w:cs="Times New Roman"/>
          <w:sz w:val="18"/>
          <w:szCs w:val="18"/>
        </w:rPr>
        <w:t>mg/m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3</w:t>
      </w:r>
      <w:r w:rsidR="00705A66">
        <w:rPr>
          <w:rFonts w:ascii="Times New Roman" w:hAnsi="Times New Roman" w:cs="Times New Roman"/>
          <w:sz w:val="18"/>
          <w:szCs w:val="18"/>
        </w:rPr>
        <w:t>, 8</w:t>
      </w:r>
      <w:r>
        <w:rPr>
          <w:rFonts w:ascii="Times New Roman" w:hAnsi="Times New Roman" w:cs="Times New Roman"/>
          <w:sz w:val="18"/>
          <w:szCs w:val="18"/>
        </w:rPr>
        <w:t>(I</w:t>
      </w:r>
      <w:r w:rsidR="00705A66">
        <w:rPr>
          <w:rFonts w:ascii="Times New Roman" w:hAnsi="Times New Roman" w:cs="Times New Roman"/>
          <w:sz w:val="18"/>
          <w:szCs w:val="18"/>
        </w:rPr>
        <w:t>I), DFG,</w:t>
      </w:r>
    </w:p>
    <w:p w:rsidR="00C676F8" w:rsidRPr="00EA4547" w:rsidRDefault="00C676F8" w:rsidP="00C676F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Piemērots Nacionāliem Ekspozīciju un Atmosfēras piesārņošanas Standartiem</w:t>
      </w:r>
    </w:p>
    <w:p w:rsidR="00C676F8" w:rsidRPr="00EA4547" w:rsidRDefault="00C676F8" w:rsidP="00C676F8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 xml:space="preserve">         </w:t>
      </w:r>
      <w:r w:rsidR="00705A66">
        <w:rPr>
          <w:rFonts w:ascii="Times New Roman" w:hAnsi="Times New Roman" w:cs="Times New Roman"/>
          <w:sz w:val="18"/>
          <w:szCs w:val="18"/>
        </w:rPr>
        <w:t xml:space="preserve">                         TWA: 40</w:t>
      </w:r>
      <w:r>
        <w:rPr>
          <w:rFonts w:ascii="Times New Roman" w:hAnsi="Times New Roman" w:cs="Times New Roman"/>
          <w:sz w:val="18"/>
          <w:szCs w:val="18"/>
        </w:rPr>
        <w:t>0ppm</w:t>
      </w:r>
      <w:r w:rsidR="00705A66">
        <w:rPr>
          <w:rFonts w:ascii="Times New Roman" w:hAnsi="Times New Roman" w:cs="Times New Roman"/>
          <w:sz w:val="18"/>
          <w:szCs w:val="18"/>
        </w:rPr>
        <w:t>, 766</w:t>
      </w:r>
      <w:r w:rsidRPr="00EA4547">
        <w:rPr>
          <w:rFonts w:ascii="Times New Roman" w:hAnsi="Times New Roman" w:cs="Times New Roman"/>
          <w:sz w:val="18"/>
          <w:szCs w:val="18"/>
        </w:rPr>
        <w:t xml:space="preserve"> mg/m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3</w:t>
      </w:r>
      <w:r>
        <w:rPr>
          <w:rFonts w:ascii="Times New Roman" w:hAnsi="Times New Roman" w:cs="Times New Roman"/>
          <w:sz w:val="18"/>
          <w:szCs w:val="18"/>
        </w:rPr>
        <w:t xml:space="preserve">, </w:t>
      </w:r>
      <w:r w:rsidR="00705A66">
        <w:rPr>
          <w:rFonts w:ascii="Times New Roman" w:hAnsi="Times New Roman" w:cs="Times New Roman"/>
          <w:sz w:val="18"/>
          <w:szCs w:val="18"/>
        </w:rPr>
        <w:t>STEL 500ppm, 958</w:t>
      </w:r>
      <w:r w:rsidRPr="00EA4547">
        <w:rPr>
          <w:rFonts w:ascii="Times New Roman" w:hAnsi="Times New Roman" w:cs="Times New Roman"/>
          <w:sz w:val="18"/>
          <w:szCs w:val="18"/>
        </w:rPr>
        <w:t>mg/m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3</w:t>
      </w:r>
    </w:p>
    <w:p w:rsidR="00B3694C" w:rsidRPr="00EA4547" w:rsidRDefault="00B3694C" w:rsidP="00E045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B3694C" w:rsidRPr="00EA4547" w:rsidRDefault="00B3694C" w:rsidP="00E045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8.2 Iedarbības pārvaldība</w:t>
      </w:r>
    </w:p>
    <w:p w:rsidR="00B9790D" w:rsidRPr="00EA4547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p w:rsidR="00B9790D" w:rsidRPr="00EA4547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Acu/sejas aizsargs</w:t>
      </w:r>
    </w:p>
    <w:p w:rsidR="00B9790D" w:rsidRPr="00EA4547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Drošības brilles ar sānu aizsargiem</w:t>
      </w:r>
    </w:p>
    <w:p w:rsidR="00B9790D" w:rsidRPr="00EA4547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Ādas/roku aizsardzībai</w:t>
      </w:r>
    </w:p>
    <w:p w:rsidR="00873738" w:rsidRPr="00EA4547" w:rsidRDefault="00873738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Aizsargcimdi PN-EN 374-3 (0.7mm cauri iešanas laiks &gt;480min. Nitrila, 0.4mm cauri iešanas laiks &gt;30min. Aizsargapģērbs.</w:t>
      </w:r>
    </w:p>
    <w:p w:rsidR="00B9790D" w:rsidRPr="00EA4547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Elpošanas orgānu aizsardzība</w:t>
      </w:r>
    </w:p>
    <w:p w:rsidR="00B9790D" w:rsidRPr="00EA4547" w:rsidRDefault="00873738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Gāzes maska ar A tipa filtriem (EN 141)</w:t>
      </w:r>
    </w:p>
    <w:p w:rsidR="00873738" w:rsidRPr="00EA4547" w:rsidRDefault="00873738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  <w:r w:rsidRPr="00EA4547">
        <w:rPr>
          <w:rFonts w:ascii="Times New Roman" w:hAnsi="Times New Roman" w:cs="Times New Roman"/>
          <w:b/>
          <w:sz w:val="18"/>
          <w:szCs w:val="18"/>
        </w:rPr>
        <w:t>Darbavieta</w:t>
      </w:r>
    </w:p>
    <w:p w:rsidR="00873738" w:rsidRPr="00EA4547" w:rsidRDefault="00873738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Kopējā ventilācija. Izgarojumu atsūkšana.</w:t>
      </w:r>
    </w:p>
    <w:p w:rsidR="00E1666D" w:rsidRPr="00EA4547" w:rsidRDefault="00E1666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873738" w:rsidRPr="00EA4547" w:rsidRDefault="00873738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Personām ar elpceļu paaugstinātu jūtību (astma u.c.) vajadzētu izvairīties</w:t>
      </w:r>
      <w:r w:rsidR="00E1666D" w:rsidRPr="00EA4547">
        <w:rPr>
          <w:rFonts w:ascii="Times New Roman" w:hAnsi="Times New Roman" w:cs="Times New Roman"/>
          <w:sz w:val="18"/>
          <w:szCs w:val="18"/>
        </w:rPr>
        <w:t xml:space="preserve"> no kontakta ar šo produktu.</w:t>
      </w:r>
    </w:p>
    <w:p w:rsidR="00E1666D" w:rsidRPr="00EA4547" w:rsidRDefault="00E1666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E1666D" w:rsidRPr="00EA4547" w:rsidRDefault="00E1666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Nepieļaut nokļūšanu vidē.</w:t>
      </w:r>
    </w:p>
    <w:p w:rsidR="00E1666D" w:rsidRDefault="00E1666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B9790D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0"/>
          <w:szCs w:val="20"/>
        </w:rPr>
      </w:pP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296"/>
      </w:tblGrid>
      <w:tr w:rsidR="00E9403A" w:rsidTr="00E9403A">
        <w:tc>
          <w:tcPr>
            <w:tcW w:w="8522" w:type="dxa"/>
            <w:shd w:val="pct20" w:color="auto" w:fill="auto"/>
          </w:tcPr>
          <w:p w:rsidR="00E9403A" w:rsidRDefault="00E9403A" w:rsidP="00B9790D">
            <w:pPr>
              <w:autoSpaceDE w:val="0"/>
              <w:autoSpaceDN w:val="0"/>
              <w:adjustRightInd w:val="0"/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9. IEDAĻA. Fizikālās un ķīmiskās īpašības</w:t>
            </w:r>
          </w:p>
        </w:tc>
      </w:tr>
    </w:tbl>
    <w:p w:rsidR="00B9790D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B9790D" w:rsidRPr="00EA4547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Agregātstāvoklis </w:t>
      </w:r>
      <w:r w:rsidR="00E1666D"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                                                               </w:t>
      </w:r>
      <w:r w:rsidR="00E1666D" w:rsidRPr="00EA4547">
        <w:rPr>
          <w:rFonts w:ascii="Times New Roman" w:hAnsi="Times New Roman" w:cs="Times New Roman"/>
          <w:sz w:val="18"/>
          <w:szCs w:val="18"/>
        </w:rPr>
        <w:t>šķidrums</w:t>
      </w:r>
      <w:r w:rsidR="00705A66">
        <w:rPr>
          <w:rFonts w:ascii="Times New Roman" w:hAnsi="Times New Roman" w:cs="Times New Roman"/>
          <w:sz w:val="18"/>
          <w:szCs w:val="18"/>
        </w:rPr>
        <w:t xml:space="preserve"> aerosolā</w:t>
      </w:r>
    </w:p>
    <w:p w:rsidR="00B9790D" w:rsidRPr="00EA4547" w:rsidRDefault="00E1666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Krāsa                                                                                   </w:t>
      </w:r>
      <w:r w:rsidR="00A75471">
        <w:rPr>
          <w:rFonts w:ascii="Times New Roman" w:hAnsi="Times New Roman" w:cs="Times New Roman"/>
          <w:sz w:val="18"/>
          <w:szCs w:val="18"/>
        </w:rPr>
        <w:t>pelēks</w:t>
      </w:r>
    </w:p>
    <w:p w:rsidR="00E1666D" w:rsidRPr="00EA4547" w:rsidRDefault="00E1666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sz w:val="18"/>
          <w:szCs w:val="18"/>
        </w:rPr>
        <w:t>Smarža</w:t>
      </w:r>
      <w:r w:rsidRPr="00EA4547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</w:t>
      </w:r>
      <w:r w:rsidR="00A75471">
        <w:rPr>
          <w:rFonts w:ascii="Times New Roman" w:hAnsi="Times New Roman" w:cs="Times New Roman"/>
          <w:sz w:val="18"/>
          <w:szCs w:val="18"/>
        </w:rPr>
        <w:t xml:space="preserve">              spēcīga</w:t>
      </w:r>
    </w:p>
    <w:p w:rsidR="00B9790D" w:rsidRPr="00EA4547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pH </w:t>
      </w:r>
      <w:r w:rsidR="0077430A" w:rsidRPr="00EA4547">
        <w:rPr>
          <w:rFonts w:ascii="Times New Roman" w:hAnsi="Times New Roman" w:cs="Times New Roman"/>
          <w:sz w:val="18"/>
          <w:szCs w:val="18"/>
        </w:rPr>
        <w:t xml:space="preserve"> </w:t>
      </w:r>
      <w:r w:rsidR="00E1666D" w:rsidRPr="00EA4547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</w:t>
      </w:r>
      <w:r w:rsidR="0077430A" w:rsidRPr="00EA4547">
        <w:rPr>
          <w:rFonts w:ascii="Times New Roman" w:hAnsi="Times New Roman" w:cs="Times New Roman"/>
          <w:sz w:val="18"/>
          <w:szCs w:val="18"/>
        </w:rPr>
        <w:t xml:space="preserve"> nav nopteikts</w:t>
      </w:r>
    </w:p>
    <w:p w:rsidR="00B9790D" w:rsidRPr="00EA4547" w:rsidRDefault="00E1666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Kušanas/sasalšanas punkts</w:t>
      </w:r>
      <w:r w:rsidRPr="00EA4547">
        <w:rPr>
          <w:rFonts w:ascii="Times New Roman" w:hAnsi="Times New Roman" w:cs="Times New Roman"/>
          <w:bCs/>
          <w:sz w:val="18"/>
          <w:szCs w:val="18"/>
        </w:rPr>
        <w:t xml:space="preserve">                                               </w:t>
      </w:r>
      <w:r w:rsidR="00A75471" w:rsidRPr="00EA4547">
        <w:rPr>
          <w:rFonts w:ascii="Times New Roman" w:hAnsi="Times New Roman" w:cs="Times New Roman"/>
          <w:sz w:val="18"/>
          <w:szCs w:val="18"/>
        </w:rPr>
        <w:t>nav nopteikts</w:t>
      </w:r>
    </w:p>
    <w:p w:rsidR="00E1666D" w:rsidRPr="00EA4547" w:rsidRDefault="00E1666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Vārīšanās temperatūra                              </w:t>
      </w:r>
      <w:r w:rsidR="000B17BD"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                   </w:t>
      </w:r>
      <w:r w:rsidR="00A75471">
        <w:rPr>
          <w:rFonts w:ascii="Times New Roman" w:hAnsi="Times New Roman" w:cs="Times New Roman"/>
          <w:bCs/>
          <w:sz w:val="18"/>
          <w:szCs w:val="18"/>
        </w:rPr>
        <w:t xml:space="preserve">   </w:t>
      </w:r>
      <w:r w:rsidR="00705A66" w:rsidRPr="00EA4547">
        <w:rPr>
          <w:rFonts w:ascii="Times New Roman" w:hAnsi="Times New Roman" w:cs="Times New Roman"/>
          <w:sz w:val="18"/>
          <w:szCs w:val="18"/>
        </w:rPr>
        <w:t>nav nopteikts</w:t>
      </w:r>
    </w:p>
    <w:p w:rsidR="00B9790D" w:rsidRPr="00EA4547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Uzliesmojamība </w:t>
      </w:r>
      <w:r w:rsidR="00E1666D"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                                                              </w:t>
      </w:r>
      <w:r w:rsidR="00705A66">
        <w:rPr>
          <w:rFonts w:ascii="Times New Roman" w:hAnsi="Times New Roman" w:cs="Times New Roman"/>
          <w:bCs/>
          <w:sz w:val="18"/>
          <w:szCs w:val="18"/>
        </w:rPr>
        <w:t xml:space="preserve">  &lt;0</w:t>
      </w:r>
      <w:r w:rsidR="00E1666D" w:rsidRPr="00EA4547">
        <w:rPr>
          <w:rFonts w:ascii="Times New Roman" w:hAnsi="Times New Roman" w:cs="Times New Roman"/>
          <w:bCs/>
          <w:sz w:val="18"/>
          <w:szCs w:val="18"/>
          <w:vertAlign w:val="superscript"/>
        </w:rPr>
        <w:t>o</w:t>
      </w:r>
      <w:r w:rsidR="00E1666D" w:rsidRPr="00EA4547">
        <w:rPr>
          <w:rFonts w:ascii="Times New Roman" w:hAnsi="Times New Roman" w:cs="Times New Roman"/>
          <w:bCs/>
          <w:sz w:val="18"/>
          <w:szCs w:val="18"/>
        </w:rPr>
        <w:t>C</w:t>
      </w:r>
    </w:p>
    <w:p w:rsidR="000B17BD" w:rsidRPr="00EA4547" w:rsidRDefault="000B17B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Pašaizdegšanās temperatūra  </w:t>
      </w:r>
      <w:r w:rsidRPr="00EA4547">
        <w:rPr>
          <w:rFonts w:ascii="Times New Roman" w:hAnsi="Times New Roman" w:cs="Times New Roman"/>
          <w:i/>
          <w:iCs/>
          <w:sz w:val="18"/>
          <w:szCs w:val="18"/>
        </w:rPr>
        <w:t xml:space="preserve">              </w:t>
      </w:r>
      <w:r w:rsidR="00A75471">
        <w:rPr>
          <w:rFonts w:ascii="Times New Roman" w:hAnsi="Times New Roman" w:cs="Times New Roman"/>
          <w:iCs/>
          <w:sz w:val="18"/>
          <w:szCs w:val="18"/>
        </w:rPr>
        <w:t xml:space="preserve">                            </w:t>
      </w:r>
      <w:r w:rsidR="00705A66" w:rsidRPr="00EA4547">
        <w:rPr>
          <w:rFonts w:ascii="Times New Roman" w:hAnsi="Times New Roman" w:cs="Times New Roman"/>
          <w:sz w:val="18"/>
          <w:szCs w:val="18"/>
        </w:rPr>
        <w:t>nav nopteikts</w:t>
      </w:r>
    </w:p>
    <w:p w:rsidR="000B17BD" w:rsidRPr="00EA4547" w:rsidRDefault="000B17B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18"/>
          <w:szCs w:val="18"/>
        </w:rPr>
      </w:pPr>
      <w:r w:rsidRPr="00EA4547">
        <w:rPr>
          <w:rFonts w:ascii="Times New Roman" w:hAnsi="Times New Roman" w:cs="Times New Roman"/>
          <w:b/>
          <w:iCs/>
          <w:sz w:val="18"/>
          <w:szCs w:val="18"/>
        </w:rPr>
        <w:t xml:space="preserve">Sadalīšanās       </w:t>
      </w:r>
      <w:r w:rsidRPr="00EA4547">
        <w:rPr>
          <w:rFonts w:ascii="Times New Roman" w:hAnsi="Times New Roman" w:cs="Times New Roman"/>
          <w:iCs/>
          <w:sz w:val="18"/>
          <w:szCs w:val="18"/>
        </w:rPr>
        <w:t xml:space="preserve">                                                                  nav noteikts</w:t>
      </w:r>
    </w:p>
    <w:p w:rsidR="000B17BD" w:rsidRPr="00EA4547" w:rsidRDefault="000B17B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iCs/>
          <w:sz w:val="18"/>
          <w:szCs w:val="18"/>
        </w:rPr>
        <w:t>Iztvaikošanas ātrums</w:t>
      </w:r>
      <w:r w:rsidRPr="00EA4547">
        <w:rPr>
          <w:rFonts w:ascii="Times New Roman" w:hAnsi="Times New Roman" w:cs="Times New Roman"/>
          <w:iCs/>
          <w:sz w:val="18"/>
          <w:szCs w:val="18"/>
        </w:rPr>
        <w:t xml:space="preserve">                                                         nav noteikts</w:t>
      </w:r>
    </w:p>
    <w:p w:rsidR="00B9790D" w:rsidRPr="00EA4547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Sprāgstošas īpašības </w:t>
      </w:r>
      <w:r w:rsidR="000B17BD" w:rsidRPr="00EA4547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z</w:t>
      </w:r>
      <w:r w:rsidR="00705A66">
        <w:rPr>
          <w:rFonts w:ascii="Times New Roman" w:hAnsi="Times New Roman" w:cs="Times New Roman"/>
          <w:sz w:val="18"/>
          <w:szCs w:val="18"/>
        </w:rPr>
        <w:t xml:space="preserve">emākais 2.6% augst. 26.2% </w:t>
      </w:r>
    </w:p>
    <w:p w:rsidR="000B17BD" w:rsidRPr="00EA4547" w:rsidRDefault="000B17B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sz w:val="18"/>
          <w:szCs w:val="18"/>
        </w:rPr>
        <w:t xml:space="preserve">Tvaika spiediens                                                       </w:t>
      </w:r>
      <w:r w:rsidR="00705A66">
        <w:rPr>
          <w:rFonts w:ascii="Times New Roman" w:hAnsi="Times New Roman" w:cs="Times New Roman"/>
          <w:sz w:val="18"/>
          <w:szCs w:val="18"/>
        </w:rPr>
        <w:t xml:space="preserve">         apm. 4000</w:t>
      </w:r>
      <w:r w:rsidRPr="00EA4547">
        <w:rPr>
          <w:rFonts w:ascii="Times New Roman" w:hAnsi="Times New Roman" w:cs="Times New Roman"/>
          <w:sz w:val="18"/>
          <w:szCs w:val="18"/>
        </w:rPr>
        <w:t>hPa (20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o</w:t>
      </w:r>
      <w:r w:rsidR="00705A66">
        <w:rPr>
          <w:rFonts w:ascii="Times New Roman" w:hAnsi="Times New Roman" w:cs="Times New Roman"/>
          <w:sz w:val="18"/>
          <w:szCs w:val="18"/>
        </w:rPr>
        <w:t xml:space="preserve">C) </w:t>
      </w:r>
    </w:p>
    <w:p w:rsidR="000B17BD" w:rsidRPr="00EA4547" w:rsidRDefault="000B17B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sz w:val="18"/>
          <w:szCs w:val="18"/>
        </w:rPr>
        <w:t xml:space="preserve">Tvaika blīvums </w:t>
      </w:r>
      <w:r w:rsidRPr="00EA4547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</w:t>
      </w:r>
      <w:r w:rsidR="00705A66" w:rsidRPr="00EA4547">
        <w:rPr>
          <w:rFonts w:ascii="Times New Roman" w:hAnsi="Times New Roman" w:cs="Times New Roman"/>
          <w:iCs/>
          <w:sz w:val="18"/>
          <w:szCs w:val="18"/>
        </w:rPr>
        <w:t>nav noteikts</w:t>
      </w:r>
    </w:p>
    <w:p w:rsidR="000B17BD" w:rsidRPr="00EA4547" w:rsidRDefault="000B17B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sz w:val="18"/>
          <w:szCs w:val="18"/>
        </w:rPr>
        <w:t xml:space="preserve">Blīvums                                                                               </w:t>
      </w:r>
      <w:r w:rsidR="00705A66">
        <w:rPr>
          <w:rFonts w:ascii="Times New Roman" w:hAnsi="Times New Roman" w:cs="Times New Roman"/>
          <w:sz w:val="18"/>
          <w:szCs w:val="18"/>
        </w:rPr>
        <w:t>0.8</w:t>
      </w:r>
      <w:r w:rsidRPr="00EA4547">
        <w:rPr>
          <w:rFonts w:ascii="Times New Roman" w:hAnsi="Times New Roman" w:cs="Times New Roman"/>
          <w:sz w:val="18"/>
          <w:szCs w:val="18"/>
        </w:rPr>
        <w:t xml:space="preserve"> g/cm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3</w:t>
      </w:r>
      <w:r w:rsidRPr="00EA4547">
        <w:rPr>
          <w:rFonts w:ascii="Times New Roman" w:hAnsi="Times New Roman" w:cs="Times New Roman"/>
          <w:sz w:val="18"/>
          <w:szCs w:val="18"/>
        </w:rPr>
        <w:t>(20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o</w:t>
      </w:r>
      <w:r w:rsidRPr="00EA4547">
        <w:rPr>
          <w:rFonts w:ascii="Times New Roman" w:hAnsi="Times New Roman" w:cs="Times New Roman"/>
          <w:sz w:val="18"/>
          <w:szCs w:val="18"/>
        </w:rPr>
        <w:t>C)</w:t>
      </w:r>
    </w:p>
    <w:p w:rsidR="00B9790D" w:rsidRPr="00EA4547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Šķīdība ūdenī</w:t>
      </w:r>
      <w:r w:rsidR="000B17BD"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                                                               </w:t>
      </w:r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="00705A66">
        <w:rPr>
          <w:rFonts w:ascii="Times New Roman" w:hAnsi="Times New Roman" w:cs="Times New Roman"/>
          <w:bCs/>
          <w:sz w:val="18"/>
          <w:szCs w:val="18"/>
        </w:rPr>
        <w:t xml:space="preserve">    vāji</w:t>
      </w:r>
    </w:p>
    <w:p w:rsidR="00593E19" w:rsidRDefault="000B17BD" w:rsidP="00593E19">
      <w:pPr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Oksidējošas īpašības  </w:t>
      </w:r>
      <w:r w:rsidRPr="00EA4547">
        <w:rPr>
          <w:rFonts w:ascii="Times New Roman" w:hAnsi="Times New Roman" w:cs="Times New Roman"/>
          <w:bCs/>
          <w:sz w:val="18"/>
          <w:szCs w:val="18"/>
        </w:rPr>
        <w:t xml:space="preserve">                                                        nav noteikts</w:t>
      </w:r>
    </w:p>
    <w:p w:rsidR="00705A66" w:rsidRDefault="00705A66" w:rsidP="00593E19">
      <w:pPr>
        <w:rPr>
          <w:rFonts w:ascii="Times New Roman" w:hAnsi="Times New Roman" w:cs="Times New Roman"/>
          <w:bCs/>
          <w:sz w:val="18"/>
          <w:szCs w:val="18"/>
        </w:rPr>
      </w:pPr>
    </w:p>
    <w:p w:rsidR="00705A66" w:rsidRDefault="00705A66" w:rsidP="00593E19">
      <w:pPr>
        <w:rPr>
          <w:rFonts w:ascii="Times New Roman" w:hAnsi="Times New Roman" w:cs="Times New Roman"/>
          <w:bCs/>
          <w:sz w:val="18"/>
          <w:szCs w:val="18"/>
        </w:rPr>
      </w:pPr>
    </w:p>
    <w:p w:rsidR="00705A66" w:rsidRPr="00EA4547" w:rsidRDefault="00705A66" w:rsidP="00593E19">
      <w:pPr>
        <w:rPr>
          <w:rFonts w:ascii="Times New Roman" w:hAnsi="Times New Roman" w:cs="Times New Roman"/>
          <w:bCs/>
          <w:sz w:val="18"/>
          <w:szCs w:val="18"/>
        </w:rPr>
      </w:pP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296"/>
      </w:tblGrid>
      <w:tr w:rsidR="00E9403A" w:rsidTr="00E9403A">
        <w:tc>
          <w:tcPr>
            <w:tcW w:w="8522" w:type="dxa"/>
            <w:shd w:val="pct20" w:color="auto" w:fill="auto"/>
          </w:tcPr>
          <w:p w:rsidR="00E9403A" w:rsidRPr="00E9403A" w:rsidRDefault="00E9403A" w:rsidP="00593E19">
            <w:pPr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10. IEDAĻA. Stabilitāte un reaģētspēja</w:t>
            </w:r>
          </w:p>
        </w:tc>
      </w:tr>
    </w:tbl>
    <w:p w:rsidR="00E9403A" w:rsidRDefault="00E9403A" w:rsidP="00593E19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593E19" w:rsidRPr="00EA4547" w:rsidRDefault="00593E19" w:rsidP="00593E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10.1 Reaģētspēja</w:t>
      </w:r>
    </w:p>
    <w:p w:rsidR="00593E19" w:rsidRPr="00EA4547" w:rsidRDefault="00593E19" w:rsidP="00593E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Šis materiāls tiek uzskatīts par nereaģējošu normālos lietošanas apstākļos.</w:t>
      </w:r>
    </w:p>
    <w:p w:rsidR="00E9403A" w:rsidRPr="00EA4547" w:rsidRDefault="00593E19" w:rsidP="00593E19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10.2 Ķīmiskā stabilitāte</w:t>
      </w:r>
      <w:r w:rsidRPr="00EA4547">
        <w:rPr>
          <w:rFonts w:ascii="Times New Roman" w:hAnsi="Times New Roman" w:cs="Times New Roman"/>
          <w:b/>
          <w:bCs/>
          <w:sz w:val="18"/>
          <w:szCs w:val="18"/>
        </w:rPr>
        <w:tab/>
      </w:r>
    </w:p>
    <w:p w:rsidR="00593E19" w:rsidRPr="00EA4547" w:rsidRDefault="00593E19" w:rsidP="00593E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Stabils</w:t>
      </w:r>
      <w:r w:rsidR="00E9403A" w:rsidRPr="00EA4547">
        <w:rPr>
          <w:rFonts w:ascii="Times New Roman" w:hAnsi="Times New Roman" w:cs="Times New Roman"/>
          <w:sz w:val="18"/>
          <w:szCs w:val="18"/>
        </w:rPr>
        <w:t xml:space="preserve"> normālos lietošanas apstākļos.</w:t>
      </w:r>
    </w:p>
    <w:p w:rsidR="00E9403A" w:rsidRPr="00EA4547" w:rsidRDefault="00593E19" w:rsidP="00593E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10.3 Bīstamu reakciju iespējamība</w:t>
      </w:r>
      <w:r w:rsidRPr="00EA4547">
        <w:rPr>
          <w:rFonts w:ascii="Times New Roman" w:hAnsi="Times New Roman" w:cs="Times New Roman"/>
          <w:sz w:val="18"/>
          <w:szCs w:val="18"/>
        </w:rPr>
        <w:t xml:space="preserve"> </w:t>
      </w:r>
    </w:p>
    <w:p w:rsidR="00E9403A" w:rsidRPr="00EA4547" w:rsidRDefault="00E9403A" w:rsidP="00593E19">
      <w:pPr>
        <w:spacing w:after="0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Augstas t</w:t>
      </w:r>
      <w:r w:rsidRPr="00EA4547">
        <w:rPr>
          <w:rFonts w:ascii="Times New Roman" w:hAnsi="Times New Roman" w:cs="Times New Roman"/>
          <w:bCs/>
          <w:sz w:val="18"/>
          <w:szCs w:val="18"/>
          <w:vertAlign w:val="superscript"/>
        </w:rPr>
        <w:t>o</w:t>
      </w:r>
      <w:r w:rsidRPr="00EA4547">
        <w:rPr>
          <w:rFonts w:ascii="Times New Roman" w:hAnsi="Times New Roman" w:cs="Times New Roman"/>
          <w:bCs/>
          <w:sz w:val="18"/>
          <w:szCs w:val="18"/>
        </w:rPr>
        <w:t xml:space="preserve"> iedarbībā vai kontaktā ar spēcīgiem oksidētājiem – peroksīdiem, stiprām skābēm, bāzēm var notikt stirola polimerizēšanās, kas ir stipri eksotermisks process. Nekontrolēta polimerizācija slegtā iepakojumā var izraisīt eksploziju.</w:t>
      </w:r>
    </w:p>
    <w:p w:rsidR="00593E19" w:rsidRPr="00EA4547" w:rsidRDefault="00593E19" w:rsidP="00593E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10.4 Apstākļi, no kuriem jāvairās  </w:t>
      </w:r>
    </w:p>
    <w:p w:rsidR="00E9403A" w:rsidRPr="00EA4547" w:rsidRDefault="00E9403A" w:rsidP="00593E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Uzliesmojošs. Neuzglabāt kopā ar lielu daudzumu organiskiem peroksīdiem.Veikt drošības pasākumus, lai pasargātu no statiskās elektrības iedarbības.</w:t>
      </w:r>
    </w:p>
    <w:p w:rsidR="00593E19" w:rsidRPr="00EA4547" w:rsidRDefault="00593E19" w:rsidP="00593E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10.5 Nesaderīgi materiāli </w:t>
      </w:r>
    </w:p>
    <w:p w:rsidR="00E9403A" w:rsidRPr="00EA4547" w:rsidRDefault="00E9403A" w:rsidP="00593E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 xml:space="preserve">Neuzglabāt kopā ar lielu daudzumu organiskiem peroksīdiem </w:t>
      </w:r>
      <w:r w:rsidRPr="00EA4547">
        <w:rPr>
          <w:rFonts w:ascii="Times New Roman" w:hAnsi="Times New Roman" w:cs="Times New Roman"/>
          <w:bCs/>
          <w:sz w:val="18"/>
          <w:szCs w:val="18"/>
        </w:rPr>
        <w:t>stiprām skābēm, bāzēm</w:t>
      </w:r>
    </w:p>
    <w:p w:rsidR="0063507D" w:rsidRPr="00EA4547" w:rsidRDefault="00593E19" w:rsidP="0063507D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10.6 Bīstami noārdīšanās produkti </w:t>
      </w:r>
    </w:p>
    <w:p w:rsidR="00593E19" w:rsidRPr="00EA4547" w:rsidRDefault="00EA4547" w:rsidP="00211D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Degšana var izraisīt ogļskābas</w:t>
      </w:r>
      <w:r w:rsidR="0063507D" w:rsidRPr="00EA4547">
        <w:rPr>
          <w:rFonts w:ascii="Times New Roman" w:hAnsi="Times New Roman" w:cs="Times New Roman"/>
          <w:bCs/>
          <w:sz w:val="18"/>
          <w:szCs w:val="18"/>
        </w:rPr>
        <w:t>un citu kaitīgu gāzu rašanos</w:t>
      </w:r>
    </w:p>
    <w:p w:rsidR="00211D23" w:rsidRPr="00211D23" w:rsidRDefault="00211D23" w:rsidP="00211D23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Cs/>
          <w:sz w:val="18"/>
          <w:szCs w:val="18"/>
        </w:rPr>
      </w:pP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296"/>
      </w:tblGrid>
      <w:tr w:rsidR="00211D23" w:rsidTr="00211D23">
        <w:tc>
          <w:tcPr>
            <w:tcW w:w="8522" w:type="dxa"/>
            <w:shd w:val="pct20" w:color="auto" w:fill="auto"/>
          </w:tcPr>
          <w:p w:rsidR="00211D23" w:rsidRPr="00211D23" w:rsidRDefault="00211D23" w:rsidP="00593E19">
            <w:pPr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11. IEDAĻA. Toksikoloģiskā informācija</w:t>
            </w:r>
          </w:p>
        </w:tc>
      </w:tr>
    </w:tbl>
    <w:p w:rsidR="00211D23" w:rsidRDefault="00211D23" w:rsidP="00211D23">
      <w:pPr>
        <w:spacing w:line="240" w:lineRule="auto"/>
        <w:rPr>
          <w:rFonts w:ascii="TimesNewRoman,Bold" w:hAnsi="TimesNewRoman,Bold" w:cs="TimesNewRoman,Bold"/>
          <w:b/>
          <w:bCs/>
          <w:sz w:val="20"/>
          <w:szCs w:val="20"/>
        </w:rPr>
      </w:pPr>
    </w:p>
    <w:p w:rsidR="00211D23" w:rsidRPr="0002603A" w:rsidRDefault="00211D23" w:rsidP="00211D23">
      <w:pPr>
        <w:spacing w:line="240" w:lineRule="auto"/>
        <w:rPr>
          <w:rFonts w:ascii="TimesNewRoman,Bold" w:hAnsi="TimesNewRoman,Bold" w:cs="TimesNewRoman,Bold"/>
          <w:bCs/>
          <w:sz w:val="18"/>
          <w:szCs w:val="18"/>
        </w:rPr>
      </w:pPr>
      <w:r w:rsidRPr="0002603A">
        <w:rPr>
          <w:rFonts w:ascii="TimesNewRoman,Bold" w:hAnsi="TimesNewRoman,Bold" w:cs="TimesNewRoman,Bold"/>
          <w:bCs/>
          <w:sz w:val="18"/>
          <w:szCs w:val="18"/>
        </w:rPr>
        <w:t>Nav pieejami eksperimentāli dati par šo produktu. Novērtējums veikts balstoties uz bīstamām vielām, kuras iekļautas produkta sastāvā.</w:t>
      </w:r>
    </w:p>
    <w:p w:rsidR="00211D23" w:rsidRPr="0002603A" w:rsidRDefault="000F38EF" w:rsidP="00211D23">
      <w:pPr>
        <w:pStyle w:val="ListParagraph"/>
        <w:numPr>
          <w:ilvl w:val="0"/>
          <w:numId w:val="3"/>
        </w:numPr>
        <w:rPr>
          <w:rFonts w:ascii="TimesNewRoman,Bold" w:hAnsi="TimesNewRoman,Bold" w:cs="TimesNewRoman,Bold"/>
          <w:b/>
          <w:bCs/>
          <w:sz w:val="18"/>
          <w:szCs w:val="18"/>
        </w:rPr>
      </w:pPr>
      <w:r>
        <w:rPr>
          <w:rFonts w:ascii="TimesNewRoman,Bold" w:hAnsi="TimesNewRoman,Bold" w:cs="TimesNewRoman,Bold"/>
          <w:b/>
          <w:bCs/>
          <w:sz w:val="18"/>
          <w:szCs w:val="18"/>
        </w:rPr>
        <w:t>Akūta toksicit</w:t>
      </w:r>
      <w:r w:rsidR="00211D23" w:rsidRPr="0002603A">
        <w:rPr>
          <w:rFonts w:ascii="TimesNewRoman,Bold" w:hAnsi="TimesNewRoman,Bold" w:cs="TimesNewRoman,Bold"/>
          <w:b/>
          <w:bCs/>
          <w:sz w:val="18"/>
          <w:szCs w:val="18"/>
        </w:rPr>
        <w:t>āte</w:t>
      </w:r>
    </w:p>
    <w:p w:rsidR="00211D23" w:rsidRPr="0002603A" w:rsidRDefault="00890750" w:rsidP="00211D23">
      <w:pPr>
        <w:pStyle w:val="ListParagraph"/>
        <w:rPr>
          <w:rFonts w:ascii="TimesNewRoman,Bold" w:hAnsi="TimesNewRoman,Bold" w:cs="TimesNewRoman,Bold"/>
          <w:bCs/>
          <w:sz w:val="18"/>
          <w:szCs w:val="18"/>
        </w:rPr>
      </w:pPr>
      <w:r>
        <w:rPr>
          <w:rFonts w:ascii="TimesNewRoman,Bold" w:hAnsi="TimesNewRoman,Bold" w:cs="TimesNewRoman,Bold"/>
          <w:bCs/>
          <w:sz w:val="18"/>
          <w:szCs w:val="18"/>
        </w:rPr>
        <w:t>Acetons</w:t>
      </w:r>
      <w:r w:rsidR="00211D23" w:rsidRPr="0002603A">
        <w:rPr>
          <w:rFonts w:ascii="TimesNewRoman,Bold" w:hAnsi="TimesNewRoman,Bold" w:cs="TimesNewRoman,Bold"/>
          <w:bCs/>
          <w:sz w:val="18"/>
          <w:szCs w:val="18"/>
        </w:rPr>
        <w:t xml:space="preserve">  </w:t>
      </w:r>
      <w:r w:rsidR="00A75471">
        <w:rPr>
          <w:rFonts w:ascii="TimesNewRoman,Bold" w:hAnsi="TimesNewRoman,Bold" w:cs="TimesNewRoman,Bold"/>
          <w:bCs/>
          <w:sz w:val="18"/>
          <w:szCs w:val="18"/>
        </w:rPr>
        <w:t xml:space="preserve">                               </w:t>
      </w:r>
      <w:r w:rsidR="00211D23" w:rsidRPr="0002603A">
        <w:rPr>
          <w:rFonts w:ascii="TimesNewRoman,Bold" w:hAnsi="TimesNewRoman,Bold" w:cs="TimesNewRoman,Bold"/>
          <w:bCs/>
          <w:sz w:val="18"/>
          <w:szCs w:val="18"/>
        </w:rPr>
        <w:t xml:space="preserve">     </w:t>
      </w:r>
      <w:r w:rsidR="00A75471">
        <w:rPr>
          <w:rFonts w:ascii="TimesNewRoman,Bold" w:hAnsi="TimesNewRoman,Bold" w:cs="TimesNewRoman,Bold"/>
          <w:bCs/>
          <w:sz w:val="18"/>
          <w:szCs w:val="18"/>
        </w:rPr>
        <w:t xml:space="preserve">         </w:t>
      </w:r>
      <w:r>
        <w:rPr>
          <w:rFonts w:ascii="TimesNewRoman,Bold" w:hAnsi="TimesNewRoman,Bold" w:cs="TimesNewRoman,Bold"/>
          <w:bCs/>
          <w:sz w:val="18"/>
          <w:szCs w:val="18"/>
        </w:rPr>
        <w:t>LD50(žurka, orāli) – 5800</w:t>
      </w:r>
      <w:r w:rsidR="00211D23" w:rsidRPr="0002603A">
        <w:rPr>
          <w:rFonts w:ascii="TimesNewRoman,Bold" w:hAnsi="TimesNewRoman,Bold" w:cs="TimesNewRoman,Bold"/>
          <w:bCs/>
          <w:sz w:val="18"/>
          <w:szCs w:val="18"/>
        </w:rPr>
        <w:t>mg/kg</w:t>
      </w:r>
    </w:p>
    <w:p w:rsidR="00211D23" w:rsidRPr="0002603A" w:rsidRDefault="00211D23" w:rsidP="00211D23">
      <w:pPr>
        <w:pStyle w:val="ListParagraph"/>
        <w:rPr>
          <w:rFonts w:ascii="TimesNewRoman,Bold" w:hAnsi="TimesNewRoman,Bold" w:cs="TimesNewRoman,Bold"/>
          <w:bCs/>
          <w:sz w:val="18"/>
          <w:szCs w:val="18"/>
        </w:rPr>
      </w:pPr>
      <w:r w:rsidRPr="0002603A">
        <w:rPr>
          <w:rFonts w:ascii="TimesNewRoman,Bold" w:hAnsi="TimesNewRoman,Bold" w:cs="TimesNewRoman,Bold"/>
          <w:bCs/>
          <w:sz w:val="18"/>
          <w:szCs w:val="18"/>
        </w:rPr>
        <w:t xml:space="preserve">                                                         </w:t>
      </w:r>
      <w:r w:rsidR="00890750">
        <w:rPr>
          <w:rFonts w:ascii="TimesNewRoman,Bold" w:hAnsi="TimesNewRoman,Bold" w:cs="TimesNewRoman,Bold"/>
          <w:bCs/>
          <w:sz w:val="18"/>
          <w:szCs w:val="18"/>
        </w:rPr>
        <w:t xml:space="preserve">    LD50(trusis, āda) – 20</w:t>
      </w:r>
      <w:r w:rsidR="00A75471">
        <w:rPr>
          <w:rFonts w:ascii="TimesNewRoman,Bold" w:hAnsi="TimesNewRoman,Bold" w:cs="TimesNewRoman,Bold"/>
          <w:bCs/>
          <w:sz w:val="18"/>
          <w:szCs w:val="18"/>
        </w:rPr>
        <w:t>0</w:t>
      </w:r>
      <w:r w:rsidR="00890750">
        <w:rPr>
          <w:rFonts w:ascii="TimesNewRoman,Bold" w:hAnsi="TimesNewRoman,Bold" w:cs="TimesNewRoman,Bold"/>
          <w:bCs/>
          <w:sz w:val="18"/>
          <w:szCs w:val="18"/>
        </w:rPr>
        <w:t>00mg/kg</w:t>
      </w:r>
    </w:p>
    <w:p w:rsidR="00211D23" w:rsidRDefault="00211D23" w:rsidP="00A75471">
      <w:pPr>
        <w:pStyle w:val="ListParagraph"/>
        <w:rPr>
          <w:rFonts w:ascii="TimesNewRoman,Bold" w:hAnsi="TimesNewRoman,Bold" w:cs="TimesNewRoman,Bold"/>
          <w:bCs/>
          <w:sz w:val="18"/>
          <w:szCs w:val="18"/>
        </w:rPr>
      </w:pPr>
      <w:r w:rsidRPr="0002603A">
        <w:rPr>
          <w:rFonts w:ascii="TimesNewRoman,Bold" w:hAnsi="TimesNewRoman,Bold" w:cs="TimesNewRoman,Bold"/>
          <w:bCs/>
          <w:sz w:val="18"/>
          <w:szCs w:val="18"/>
        </w:rPr>
        <w:t xml:space="preserve">                                                             </w:t>
      </w:r>
      <w:r w:rsidR="00890750">
        <w:rPr>
          <w:rFonts w:ascii="TimesNewRoman,Bold" w:hAnsi="TimesNewRoman,Bold" w:cs="TimesNewRoman,Bold"/>
          <w:bCs/>
          <w:sz w:val="18"/>
          <w:szCs w:val="18"/>
        </w:rPr>
        <w:t>LC50 (žurka ieelpojot) - 39</w:t>
      </w:r>
      <w:r w:rsidR="00890750" w:rsidRPr="00890750">
        <w:rPr>
          <w:rFonts w:ascii="TimesNewRoman,Bold" w:hAnsi="TimesNewRoman,Bold" w:cs="TimesNewRoman,Bold"/>
          <w:bCs/>
          <w:sz w:val="18"/>
          <w:szCs w:val="18"/>
        </w:rPr>
        <w:t xml:space="preserve"> </w:t>
      </w:r>
      <w:r w:rsidR="00890750" w:rsidRPr="0002603A">
        <w:rPr>
          <w:rFonts w:ascii="TimesNewRoman,Bold" w:hAnsi="TimesNewRoman,Bold" w:cs="TimesNewRoman,Bold"/>
          <w:bCs/>
          <w:sz w:val="18"/>
          <w:szCs w:val="18"/>
        </w:rPr>
        <w:t>mg/m</w:t>
      </w:r>
      <w:r w:rsidR="00890750" w:rsidRPr="0002603A">
        <w:rPr>
          <w:rFonts w:ascii="TimesNewRoman,Bold" w:hAnsi="TimesNewRoman,Bold" w:cs="TimesNewRoman,Bold"/>
          <w:bCs/>
          <w:sz w:val="18"/>
          <w:szCs w:val="18"/>
          <w:vertAlign w:val="superscript"/>
        </w:rPr>
        <w:t>3</w:t>
      </w:r>
      <w:r w:rsidR="00890750" w:rsidRPr="0002603A">
        <w:rPr>
          <w:rFonts w:ascii="TimesNewRoman,Bold" w:hAnsi="TimesNewRoman,Bold" w:cs="TimesNewRoman,Bold"/>
          <w:bCs/>
          <w:sz w:val="18"/>
          <w:szCs w:val="18"/>
        </w:rPr>
        <w:t>(4h)</w:t>
      </w:r>
    </w:p>
    <w:p w:rsidR="00A75471" w:rsidRPr="00890750" w:rsidRDefault="00890750" w:rsidP="00890750">
      <w:pPr>
        <w:pStyle w:val="ListParagraph"/>
        <w:rPr>
          <w:rFonts w:ascii="TimesNewRoman,Bold" w:hAnsi="TimesNewRoman,Bold" w:cs="TimesNewRoman,Bold"/>
          <w:bCs/>
          <w:sz w:val="18"/>
          <w:szCs w:val="18"/>
        </w:rPr>
      </w:pPr>
      <w:r>
        <w:rPr>
          <w:rFonts w:ascii="TimesNewRoman,Bold" w:hAnsi="TimesNewRoman,Bold" w:cs="TimesNewRoman,Bold"/>
          <w:bCs/>
          <w:sz w:val="18"/>
          <w:szCs w:val="18"/>
        </w:rPr>
        <w:t>Dimetil eters</w:t>
      </w:r>
      <w:r w:rsidR="00A75471" w:rsidRPr="0002603A">
        <w:rPr>
          <w:rFonts w:ascii="TimesNewRoman,Bold" w:hAnsi="TimesNewRoman,Bold" w:cs="TimesNewRoman,Bold"/>
          <w:bCs/>
          <w:sz w:val="18"/>
          <w:szCs w:val="18"/>
        </w:rPr>
        <w:t xml:space="preserve">     </w:t>
      </w:r>
      <w:r w:rsidR="00A75471">
        <w:rPr>
          <w:rFonts w:ascii="TimesNewRoman,Bold" w:hAnsi="TimesNewRoman,Bold" w:cs="TimesNewRoman,Bold"/>
          <w:bCs/>
          <w:sz w:val="18"/>
          <w:szCs w:val="18"/>
        </w:rPr>
        <w:t xml:space="preserve">                               </w:t>
      </w:r>
      <w:r w:rsidR="00A75471" w:rsidRPr="0002603A">
        <w:rPr>
          <w:rFonts w:ascii="TimesNewRoman,Bold" w:hAnsi="TimesNewRoman,Bold" w:cs="TimesNewRoman,Bold"/>
          <w:bCs/>
          <w:sz w:val="18"/>
          <w:szCs w:val="18"/>
        </w:rPr>
        <w:t xml:space="preserve">    </w:t>
      </w:r>
      <w:r>
        <w:rPr>
          <w:rFonts w:ascii="TimesNewRoman,Bold" w:hAnsi="TimesNewRoman,Bold" w:cs="TimesNewRoman,Bold"/>
          <w:bCs/>
          <w:sz w:val="18"/>
          <w:szCs w:val="18"/>
        </w:rPr>
        <w:t>LC50(žurka, ieelpojot) – 308</w:t>
      </w:r>
      <w:r w:rsidRPr="00890750">
        <w:rPr>
          <w:rFonts w:ascii="TimesNewRoman,Bold" w:hAnsi="TimesNewRoman,Bold" w:cs="TimesNewRoman,Bold"/>
          <w:bCs/>
          <w:sz w:val="18"/>
          <w:szCs w:val="18"/>
        </w:rPr>
        <w:t xml:space="preserve"> </w:t>
      </w:r>
      <w:r w:rsidRPr="0002603A">
        <w:rPr>
          <w:rFonts w:ascii="TimesNewRoman,Bold" w:hAnsi="TimesNewRoman,Bold" w:cs="TimesNewRoman,Bold"/>
          <w:bCs/>
          <w:sz w:val="18"/>
          <w:szCs w:val="18"/>
        </w:rPr>
        <w:t>mg/m</w:t>
      </w:r>
      <w:r w:rsidRPr="0002603A">
        <w:rPr>
          <w:rFonts w:ascii="TimesNewRoman,Bold" w:hAnsi="TimesNewRoman,Bold" w:cs="TimesNewRoman,Bold"/>
          <w:bCs/>
          <w:sz w:val="18"/>
          <w:szCs w:val="18"/>
          <w:vertAlign w:val="superscript"/>
        </w:rPr>
        <w:t>3</w:t>
      </w:r>
      <w:r w:rsidRPr="0002603A">
        <w:rPr>
          <w:rFonts w:ascii="TimesNewRoman,Bold" w:hAnsi="TimesNewRoman,Bold" w:cs="TimesNewRoman,Bold"/>
          <w:bCs/>
          <w:sz w:val="18"/>
          <w:szCs w:val="18"/>
        </w:rPr>
        <w:t>(4h)</w:t>
      </w:r>
    </w:p>
    <w:p w:rsidR="00A75471" w:rsidRPr="0002603A" w:rsidRDefault="00890750" w:rsidP="00A75471">
      <w:pPr>
        <w:pStyle w:val="ListParagraph"/>
        <w:rPr>
          <w:rFonts w:ascii="TimesNewRoman,Bold" w:hAnsi="TimesNewRoman,Bold" w:cs="TimesNewRoman,Bold"/>
          <w:bCs/>
          <w:sz w:val="18"/>
          <w:szCs w:val="18"/>
        </w:rPr>
      </w:pPr>
      <w:r>
        <w:rPr>
          <w:rFonts w:ascii="TimesNewRoman,Bold" w:hAnsi="TimesNewRoman,Bold" w:cs="TimesNewRoman,Bold"/>
          <w:bCs/>
          <w:sz w:val="18"/>
          <w:szCs w:val="18"/>
        </w:rPr>
        <w:t xml:space="preserve">Ksilols                    </w:t>
      </w:r>
      <w:r w:rsidR="00A75471" w:rsidRPr="0002603A">
        <w:rPr>
          <w:rFonts w:ascii="TimesNewRoman,Bold" w:hAnsi="TimesNewRoman,Bold" w:cs="TimesNewRoman,Bold"/>
          <w:bCs/>
          <w:sz w:val="18"/>
          <w:szCs w:val="18"/>
        </w:rPr>
        <w:t xml:space="preserve">     </w:t>
      </w:r>
      <w:r w:rsidR="00A75471">
        <w:rPr>
          <w:rFonts w:ascii="TimesNewRoman,Bold" w:hAnsi="TimesNewRoman,Bold" w:cs="TimesNewRoman,Bold"/>
          <w:bCs/>
          <w:sz w:val="18"/>
          <w:szCs w:val="18"/>
        </w:rPr>
        <w:t xml:space="preserve">                </w:t>
      </w:r>
      <w:r>
        <w:rPr>
          <w:rFonts w:ascii="TimesNewRoman,Bold" w:hAnsi="TimesNewRoman,Bold" w:cs="TimesNewRoman,Bold"/>
          <w:bCs/>
          <w:sz w:val="18"/>
          <w:szCs w:val="18"/>
        </w:rPr>
        <w:t xml:space="preserve">        LD50(žurka, orāli) – 4300</w:t>
      </w:r>
      <w:r w:rsidR="00A75471" w:rsidRPr="0002603A">
        <w:rPr>
          <w:rFonts w:ascii="TimesNewRoman,Bold" w:hAnsi="TimesNewRoman,Bold" w:cs="TimesNewRoman,Bold"/>
          <w:bCs/>
          <w:sz w:val="18"/>
          <w:szCs w:val="18"/>
        </w:rPr>
        <w:t>mg/kg</w:t>
      </w:r>
    </w:p>
    <w:p w:rsidR="00A75471" w:rsidRDefault="00A75471" w:rsidP="00A75471">
      <w:pPr>
        <w:pStyle w:val="ListParagraph"/>
        <w:rPr>
          <w:rFonts w:ascii="TimesNewRoman,Bold" w:hAnsi="TimesNewRoman,Bold" w:cs="TimesNewRoman,Bold"/>
          <w:bCs/>
          <w:sz w:val="18"/>
          <w:szCs w:val="18"/>
        </w:rPr>
      </w:pPr>
      <w:r w:rsidRPr="0002603A">
        <w:rPr>
          <w:rFonts w:ascii="TimesNewRoman,Bold" w:hAnsi="TimesNewRoman,Bold" w:cs="TimesNewRoman,Bold"/>
          <w:bCs/>
          <w:sz w:val="18"/>
          <w:szCs w:val="18"/>
        </w:rPr>
        <w:t xml:space="preserve">                                                         </w:t>
      </w:r>
      <w:r w:rsidR="00890750">
        <w:rPr>
          <w:rFonts w:ascii="TimesNewRoman,Bold" w:hAnsi="TimesNewRoman,Bold" w:cs="TimesNewRoman,Bold"/>
          <w:bCs/>
          <w:sz w:val="18"/>
          <w:szCs w:val="18"/>
        </w:rPr>
        <w:t xml:space="preserve">    LC50(trusis āda) – 2000mg/kg</w:t>
      </w:r>
    </w:p>
    <w:p w:rsidR="00890750" w:rsidRPr="0002603A" w:rsidRDefault="00890750" w:rsidP="00A75471">
      <w:pPr>
        <w:pStyle w:val="ListParagraph"/>
        <w:rPr>
          <w:rFonts w:ascii="TimesNewRoman,Bold" w:hAnsi="TimesNewRoman,Bold" w:cs="TimesNewRoman,Bold"/>
          <w:bCs/>
          <w:sz w:val="18"/>
          <w:szCs w:val="18"/>
        </w:rPr>
      </w:pPr>
      <w:r>
        <w:rPr>
          <w:rFonts w:ascii="TimesNewRoman,Bold" w:hAnsi="TimesNewRoman,Bold" w:cs="TimesNewRoman,Bold"/>
          <w:bCs/>
          <w:sz w:val="18"/>
          <w:szCs w:val="18"/>
        </w:rPr>
        <w:t xml:space="preserve">                                                             LC50 (žurka ieelpojot) – 22.1</w:t>
      </w:r>
      <w:r w:rsidRPr="00890750">
        <w:rPr>
          <w:rFonts w:ascii="TimesNewRoman,Bold" w:hAnsi="TimesNewRoman,Bold" w:cs="TimesNewRoman,Bold"/>
          <w:bCs/>
          <w:sz w:val="18"/>
          <w:szCs w:val="18"/>
        </w:rPr>
        <w:t xml:space="preserve"> </w:t>
      </w:r>
      <w:r w:rsidRPr="0002603A">
        <w:rPr>
          <w:rFonts w:ascii="TimesNewRoman,Bold" w:hAnsi="TimesNewRoman,Bold" w:cs="TimesNewRoman,Bold"/>
          <w:bCs/>
          <w:sz w:val="18"/>
          <w:szCs w:val="18"/>
        </w:rPr>
        <w:t>mg/m</w:t>
      </w:r>
      <w:r w:rsidRPr="0002603A">
        <w:rPr>
          <w:rFonts w:ascii="TimesNewRoman,Bold" w:hAnsi="TimesNewRoman,Bold" w:cs="TimesNewRoman,Bold"/>
          <w:bCs/>
          <w:sz w:val="18"/>
          <w:szCs w:val="18"/>
          <w:vertAlign w:val="superscript"/>
        </w:rPr>
        <w:t>3</w:t>
      </w:r>
      <w:r w:rsidRPr="0002603A">
        <w:rPr>
          <w:rFonts w:ascii="TimesNewRoman,Bold" w:hAnsi="TimesNewRoman,Bold" w:cs="TimesNewRoman,Bold"/>
          <w:bCs/>
          <w:sz w:val="18"/>
          <w:szCs w:val="18"/>
        </w:rPr>
        <w:t>(4h)</w:t>
      </w:r>
    </w:p>
    <w:p w:rsidR="00A75471" w:rsidRPr="0002603A" w:rsidRDefault="00890750" w:rsidP="00A75471">
      <w:pPr>
        <w:pStyle w:val="ListParagraph"/>
        <w:rPr>
          <w:rFonts w:ascii="TimesNewRoman,Bold" w:hAnsi="TimesNewRoman,Bold" w:cs="TimesNewRoman,Bold"/>
          <w:bCs/>
          <w:sz w:val="18"/>
          <w:szCs w:val="18"/>
        </w:rPr>
      </w:pPr>
      <w:r>
        <w:rPr>
          <w:rFonts w:ascii="TimesNewRoman,Bold" w:hAnsi="TimesNewRoman,Bold" w:cs="TimesNewRoman,Bold"/>
          <w:bCs/>
          <w:sz w:val="18"/>
          <w:szCs w:val="18"/>
        </w:rPr>
        <w:t>2metoksi-1-propanols</w:t>
      </w:r>
      <w:r w:rsidR="0018535C">
        <w:rPr>
          <w:rFonts w:ascii="TimesNewRoman,Bold" w:hAnsi="TimesNewRoman,Bold" w:cs="TimesNewRoman,Bold"/>
          <w:bCs/>
          <w:sz w:val="18"/>
          <w:szCs w:val="18"/>
        </w:rPr>
        <w:t xml:space="preserve">                   </w:t>
      </w:r>
      <w:r w:rsidR="00A75471" w:rsidRPr="0002603A">
        <w:rPr>
          <w:rFonts w:ascii="TimesNewRoman,Bold" w:hAnsi="TimesNewRoman,Bold" w:cs="TimesNewRoman,Bold"/>
          <w:bCs/>
          <w:sz w:val="18"/>
          <w:szCs w:val="18"/>
        </w:rPr>
        <w:t xml:space="preserve">     </w:t>
      </w:r>
      <w:r>
        <w:rPr>
          <w:rFonts w:ascii="TimesNewRoman,Bold" w:hAnsi="TimesNewRoman,Bold" w:cs="TimesNewRoman,Bold"/>
          <w:bCs/>
          <w:sz w:val="18"/>
          <w:szCs w:val="18"/>
        </w:rPr>
        <w:t xml:space="preserve"> </w:t>
      </w:r>
      <w:r w:rsidR="0018535C">
        <w:rPr>
          <w:rFonts w:ascii="TimesNewRoman,Bold" w:hAnsi="TimesNewRoman,Bold" w:cs="TimesNewRoman,Bold"/>
          <w:bCs/>
          <w:sz w:val="18"/>
          <w:szCs w:val="18"/>
        </w:rPr>
        <w:t xml:space="preserve"> LD50(žurka, orāli) </w:t>
      </w:r>
      <w:r>
        <w:rPr>
          <w:rFonts w:ascii="TimesNewRoman,Bold" w:hAnsi="TimesNewRoman,Bold" w:cs="TimesNewRoman,Bold"/>
          <w:bCs/>
          <w:sz w:val="18"/>
          <w:szCs w:val="18"/>
        </w:rPr>
        <w:t>– 2460</w:t>
      </w:r>
      <w:r w:rsidR="00A75471" w:rsidRPr="0002603A">
        <w:rPr>
          <w:rFonts w:ascii="TimesNewRoman,Bold" w:hAnsi="TimesNewRoman,Bold" w:cs="TimesNewRoman,Bold"/>
          <w:bCs/>
          <w:sz w:val="18"/>
          <w:szCs w:val="18"/>
        </w:rPr>
        <w:t>mg/kg</w:t>
      </w:r>
    </w:p>
    <w:p w:rsidR="00A75471" w:rsidRPr="0002603A" w:rsidRDefault="00A75471" w:rsidP="00A75471">
      <w:pPr>
        <w:pStyle w:val="ListParagraph"/>
        <w:rPr>
          <w:rFonts w:ascii="TimesNewRoman,Bold" w:hAnsi="TimesNewRoman,Bold" w:cs="TimesNewRoman,Bold"/>
          <w:bCs/>
          <w:sz w:val="18"/>
          <w:szCs w:val="18"/>
        </w:rPr>
      </w:pPr>
      <w:r w:rsidRPr="0002603A">
        <w:rPr>
          <w:rFonts w:ascii="TimesNewRoman,Bold" w:hAnsi="TimesNewRoman,Bold" w:cs="TimesNewRoman,Bold"/>
          <w:bCs/>
          <w:sz w:val="18"/>
          <w:szCs w:val="18"/>
        </w:rPr>
        <w:t xml:space="preserve">                                                         </w:t>
      </w:r>
      <w:r w:rsidR="0018535C">
        <w:rPr>
          <w:rFonts w:ascii="TimesNewRoman,Bold" w:hAnsi="TimesNewRoman,Bold" w:cs="TimesNewRoman,Bold"/>
          <w:bCs/>
          <w:sz w:val="18"/>
          <w:szCs w:val="18"/>
        </w:rPr>
        <w:t xml:space="preserve">    </w:t>
      </w:r>
      <w:r w:rsidR="00890750">
        <w:rPr>
          <w:rFonts w:ascii="TimesNewRoman,Bold" w:hAnsi="TimesNewRoman,Bold" w:cs="TimesNewRoman,Bold"/>
          <w:bCs/>
          <w:sz w:val="18"/>
          <w:szCs w:val="18"/>
        </w:rPr>
        <w:t>LC50(trusis āda) – 3400mg/kg</w:t>
      </w:r>
    </w:p>
    <w:p w:rsidR="0018535C" w:rsidRDefault="0018535C" w:rsidP="0018535C">
      <w:pPr>
        <w:pStyle w:val="ListParagraph"/>
        <w:rPr>
          <w:rFonts w:ascii="TimesNewRoman,Bold" w:hAnsi="TimesNewRoman,Bold" w:cs="TimesNewRoman,Bold"/>
          <w:bCs/>
          <w:sz w:val="18"/>
          <w:szCs w:val="18"/>
        </w:rPr>
      </w:pPr>
      <w:r>
        <w:rPr>
          <w:rFonts w:ascii="TimesNewRoman,Bold" w:hAnsi="TimesNewRoman,Bold" w:cs="TimesNewRoman,Bold"/>
          <w:bCs/>
          <w:sz w:val="18"/>
          <w:szCs w:val="18"/>
        </w:rPr>
        <w:t xml:space="preserve">propanols           </w:t>
      </w:r>
      <w:r w:rsidR="00890750">
        <w:rPr>
          <w:rFonts w:ascii="TimesNewRoman,Bold" w:hAnsi="TimesNewRoman,Bold" w:cs="TimesNewRoman,Bold"/>
          <w:bCs/>
          <w:sz w:val="18"/>
          <w:szCs w:val="18"/>
        </w:rPr>
        <w:t xml:space="preserve">     </w:t>
      </w:r>
      <w:r>
        <w:rPr>
          <w:rFonts w:ascii="TimesNewRoman,Bold" w:hAnsi="TimesNewRoman,Bold" w:cs="TimesNewRoman,Bold"/>
          <w:bCs/>
          <w:sz w:val="18"/>
          <w:szCs w:val="18"/>
        </w:rPr>
        <w:t xml:space="preserve">        </w:t>
      </w:r>
      <w:r w:rsidRPr="0002603A">
        <w:rPr>
          <w:rFonts w:ascii="TimesNewRoman,Bold" w:hAnsi="TimesNewRoman,Bold" w:cs="TimesNewRoman,Bold"/>
          <w:bCs/>
          <w:sz w:val="18"/>
          <w:szCs w:val="18"/>
        </w:rPr>
        <w:t xml:space="preserve">     </w:t>
      </w:r>
      <w:r>
        <w:rPr>
          <w:rFonts w:ascii="TimesNewRoman,Bold" w:hAnsi="TimesNewRoman,Bold" w:cs="TimesNewRoman,Bold"/>
          <w:bCs/>
          <w:sz w:val="18"/>
          <w:szCs w:val="18"/>
        </w:rPr>
        <w:t xml:space="preserve">                LD50(žurka, orāli) – 5045</w:t>
      </w:r>
      <w:r w:rsidRPr="0002603A">
        <w:rPr>
          <w:rFonts w:ascii="TimesNewRoman,Bold" w:hAnsi="TimesNewRoman,Bold" w:cs="TimesNewRoman,Bold"/>
          <w:bCs/>
          <w:sz w:val="18"/>
          <w:szCs w:val="18"/>
        </w:rPr>
        <w:t>mg/kg</w:t>
      </w:r>
    </w:p>
    <w:p w:rsidR="00890750" w:rsidRPr="0002603A" w:rsidRDefault="00890750" w:rsidP="0018535C">
      <w:pPr>
        <w:pStyle w:val="ListParagraph"/>
        <w:rPr>
          <w:rFonts w:ascii="TimesNewRoman,Bold" w:hAnsi="TimesNewRoman,Bold" w:cs="TimesNewRoman,Bold"/>
          <w:bCs/>
          <w:sz w:val="18"/>
          <w:szCs w:val="18"/>
        </w:rPr>
      </w:pPr>
      <w:r>
        <w:rPr>
          <w:rFonts w:ascii="TimesNewRoman,Bold" w:hAnsi="TimesNewRoman,Bold" w:cs="TimesNewRoman,Bold"/>
          <w:bCs/>
          <w:sz w:val="18"/>
          <w:szCs w:val="18"/>
        </w:rPr>
        <w:t xml:space="preserve">                                                             LD50(trusis āda) – 12800mg/kg</w:t>
      </w:r>
    </w:p>
    <w:p w:rsidR="0018535C" w:rsidRPr="0002603A" w:rsidRDefault="0018535C" w:rsidP="0018535C">
      <w:pPr>
        <w:pStyle w:val="ListParagraph"/>
        <w:rPr>
          <w:rFonts w:ascii="TimesNewRoman,Bold" w:hAnsi="TimesNewRoman,Bold" w:cs="TimesNewRoman,Bold"/>
          <w:bCs/>
          <w:sz w:val="18"/>
          <w:szCs w:val="18"/>
        </w:rPr>
      </w:pPr>
      <w:r w:rsidRPr="0002603A">
        <w:rPr>
          <w:rFonts w:ascii="TimesNewRoman,Bold" w:hAnsi="TimesNewRoman,Bold" w:cs="TimesNewRoman,Bold"/>
          <w:bCs/>
          <w:sz w:val="18"/>
          <w:szCs w:val="18"/>
        </w:rPr>
        <w:t xml:space="preserve">                                                         </w:t>
      </w:r>
      <w:r>
        <w:rPr>
          <w:rFonts w:ascii="TimesNewRoman,Bold" w:hAnsi="TimesNewRoman,Bold" w:cs="TimesNewRoman,Bold"/>
          <w:bCs/>
          <w:sz w:val="18"/>
          <w:szCs w:val="18"/>
        </w:rPr>
        <w:t xml:space="preserve">    LC50(žurka, ieelpojot) – </w:t>
      </w:r>
      <w:r w:rsidR="002108C7">
        <w:rPr>
          <w:rFonts w:ascii="TimesNewRoman,Bold" w:hAnsi="TimesNewRoman,Bold" w:cs="TimesNewRoman,Bold"/>
          <w:bCs/>
          <w:sz w:val="18"/>
          <w:szCs w:val="18"/>
        </w:rPr>
        <w:t>30</w:t>
      </w:r>
      <w:r w:rsidR="00890750" w:rsidRPr="00890750">
        <w:rPr>
          <w:rFonts w:ascii="TimesNewRoman,Bold" w:hAnsi="TimesNewRoman,Bold" w:cs="TimesNewRoman,Bold"/>
          <w:bCs/>
          <w:sz w:val="18"/>
          <w:szCs w:val="18"/>
        </w:rPr>
        <w:t xml:space="preserve"> </w:t>
      </w:r>
      <w:r w:rsidR="00890750" w:rsidRPr="0002603A">
        <w:rPr>
          <w:rFonts w:ascii="TimesNewRoman,Bold" w:hAnsi="TimesNewRoman,Bold" w:cs="TimesNewRoman,Bold"/>
          <w:bCs/>
          <w:sz w:val="18"/>
          <w:szCs w:val="18"/>
        </w:rPr>
        <w:t>mg/m</w:t>
      </w:r>
      <w:r w:rsidR="00890750" w:rsidRPr="0002603A">
        <w:rPr>
          <w:rFonts w:ascii="TimesNewRoman,Bold" w:hAnsi="TimesNewRoman,Bold" w:cs="TimesNewRoman,Bold"/>
          <w:bCs/>
          <w:sz w:val="18"/>
          <w:szCs w:val="18"/>
          <w:vertAlign w:val="superscript"/>
        </w:rPr>
        <w:t>3</w:t>
      </w:r>
      <w:r w:rsidR="00890750" w:rsidRPr="0002603A">
        <w:rPr>
          <w:rFonts w:ascii="TimesNewRoman,Bold" w:hAnsi="TimesNewRoman,Bold" w:cs="TimesNewRoman,Bold"/>
          <w:bCs/>
          <w:sz w:val="18"/>
          <w:szCs w:val="18"/>
        </w:rPr>
        <w:t>(4h)</w:t>
      </w:r>
    </w:p>
    <w:p w:rsidR="0018535C" w:rsidRPr="0002603A" w:rsidRDefault="0018535C" w:rsidP="0018535C">
      <w:pPr>
        <w:pStyle w:val="ListParagraph"/>
        <w:rPr>
          <w:rFonts w:ascii="TimesNewRoman,Bold" w:hAnsi="TimesNewRoman,Bold" w:cs="TimesNewRoman,Bold"/>
          <w:bCs/>
          <w:sz w:val="18"/>
          <w:szCs w:val="18"/>
        </w:rPr>
      </w:pPr>
    </w:p>
    <w:p w:rsidR="00A75471" w:rsidRPr="0002603A" w:rsidRDefault="00A75471" w:rsidP="00A75471">
      <w:pPr>
        <w:pStyle w:val="ListParagraph"/>
        <w:rPr>
          <w:rFonts w:ascii="TimesNewRoman,Bold" w:hAnsi="TimesNewRoman,Bold" w:cs="TimesNewRoman,Bold"/>
          <w:bCs/>
          <w:sz w:val="18"/>
          <w:szCs w:val="18"/>
        </w:rPr>
      </w:pPr>
    </w:p>
    <w:p w:rsidR="00914029" w:rsidRPr="0002603A" w:rsidRDefault="00914029" w:rsidP="00914029">
      <w:pPr>
        <w:pStyle w:val="ListParagraph"/>
        <w:numPr>
          <w:ilvl w:val="0"/>
          <w:numId w:val="3"/>
        </w:numPr>
        <w:rPr>
          <w:rFonts w:ascii="TimesNewRoman,Bold" w:hAnsi="TimesNewRoman,Bold" w:cs="TimesNewRoman,Bold"/>
          <w:b/>
          <w:bCs/>
          <w:sz w:val="18"/>
          <w:szCs w:val="18"/>
        </w:rPr>
      </w:pPr>
      <w:r w:rsidRPr="0002603A">
        <w:rPr>
          <w:rFonts w:ascii="TimesNewRoman,Bold" w:hAnsi="TimesNewRoman,Bold" w:cs="TimesNewRoman,Bold"/>
          <w:b/>
          <w:bCs/>
          <w:sz w:val="18"/>
          <w:szCs w:val="18"/>
        </w:rPr>
        <w:t xml:space="preserve">Kairinošs </w:t>
      </w:r>
    </w:p>
    <w:p w:rsidR="00914029" w:rsidRPr="0002603A" w:rsidRDefault="002108C7" w:rsidP="00914029">
      <w:pPr>
        <w:pStyle w:val="ListParagraph"/>
        <w:rPr>
          <w:rFonts w:ascii="TimesNewRoman,Bold" w:hAnsi="TimesNewRoman,Bold" w:cs="TimesNewRoman,Bold"/>
          <w:bCs/>
          <w:sz w:val="18"/>
          <w:szCs w:val="18"/>
        </w:rPr>
      </w:pPr>
      <w:r>
        <w:rPr>
          <w:rFonts w:ascii="TimesNewRoman,Bold" w:hAnsi="TimesNewRoman,Bold" w:cs="TimesNewRoman,Bold"/>
          <w:bCs/>
          <w:sz w:val="18"/>
          <w:szCs w:val="18"/>
        </w:rPr>
        <w:t>Kairina ādu.</w:t>
      </w:r>
    </w:p>
    <w:p w:rsidR="00914029" w:rsidRPr="0002603A" w:rsidRDefault="000F38EF" w:rsidP="00914029">
      <w:pPr>
        <w:pStyle w:val="ListParagraph"/>
        <w:numPr>
          <w:ilvl w:val="0"/>
          <w:numId w:val="3"/>
        </w:numPr>
        <w:rPr>
          <w:rFonts w:ascii="TimesNewRoman,Bold" w:hAnsi="TimesNewRoman,Bold" w:cs="TimesNewRoman,Bold"/>
          <w:b/>
          <w:bCs/>
          <w:sz w:val="18"/>
          <w:szCs w:val="18"/>
        </w:rPr>
      </w:pPr>
      <w:r>
        <w:rPr>
          <w:rFonts w:ascii="TimesNewRoman,Bold" w:hAnsi="TimesNewRoman,Bold" w:cs="TimesNewRoman,Bold"/>
          <w:b/>
          <w:bCs/>
          <w:sz w:val="18"/>
          <w:szCs w:val="18"/>
        </w:rPr>
        <w:t>Ko</w:t>
      </w:r>
      <w:r w:rsidR="00914029" w:rsidRPr="0002603A">
        <w:rPr>
          <w:rFonts w:ascii="TimesNewRoman,Bold" w:hAnsi="TimesNewRoman,Bold" w:cs="TimesNewRoman,Bold"/>
          <w:b/>
          <w:bCs/>
          <w:sz w:val="18"/>
          <w:szCs w:val="18"/>
        </w:rPr>
        <w:t>dīgs</w:t>
      </w:r>
    </w:p>
    <w:p w:rsidR="00914029" w:rsidRPr="0002603A" w:rsidRDefault="00914029" w:rsidP="00914029">
      <w:pPr>
        <w:pStyle w:val="ListParagraph"/>
        <w:rPr>
          <w:rFonts w:ascii="TimesNewRoman,Bold" w:hAnsi="TimesNewRoman,Bold" w:cs="TimesNewRoman,Bold"/>
          <w:bCs/>
          <w:sz w:val="18"/>
          <w:szCs w:val="18"/>
        </w:rPr>
      </w:pPr>
      <w:r w:rsidRPr="0002603A">
        <w:rPr>
          <w:rFonts w:ascii="TimesNewRoman,Bold" w:hAnsi="TimesNewRoman,Bold" w:cs="TimesNewRoman,Bold"/>
          <w:bCs/>
          <w:sz w:val="18"/>
          <w:szCs w:val="18"/>
        </w:rPr>
        <w:t>Maisījums nav klasificēts kā kodīgs</w:t>
      </w:r>
    </w:p>
    <w:p w:rsidR="00914029" w:rsidRPr="0002603A" w:rsidRDefault="00914029" w:rsidP="00914029">
      <w:pPr>
        <w:pStyle w:val="ListParagraph"/>
        <w:numPr>
          <w:ilvl w:val="0"/>
          <w:numId w:val="3"/>
        </w:numPr>
        <w:rPr>
          <w:rFonts w:ascii="TimesNewRoman,Bold" w:hAnsi="TimesNewRoman,Bold" w:cs="TimesNewRoman,Bold"/>
          <w:b/>
          <w:bCs/>
          <w:sz w:val="18"/>
          <w:szCs w:val="18"/>
        </w:rPr>
      </w:pPr>
      <w:r w:rsidRPr="0002603A">
        <w:rPr>
          <w:rFonts w:ascii="TimesNewRoman,Bold" w:hAnsi="TimesNewRoman,Bold" w:cs="TimesNewRoman,Bold"/>
          <w:b/>
          <w:bCs/>
          <w:sz w:val="18"/>
          <w:szCs w:val="18"/>
        </w:rPr>
        <w:t>Alerģisks</w:t>
      </w:r>
    </w:p>
    <w:p w:rsidR="0002603A" w:rsidRPr="0018535C" w:rsidRDefault="0018535C" w:rsidP="0018535C">
      <w:pPr>
        <w:pStyle w:val="ListParagraph"/>
        <w:rPr>
          <w:rFonts w:ascii="TimesNewRoman,Bold" w:hAnsi="TimesNewRoman,Bold" w:cs="TimesNewRoman,Bold"/>
          <w:bCs/>
          <w:sz w:val="18"/>
          <w:szCs w:val="18"/>
        </w:rPr>
      </w:pPr>
      <w:r>
        <w:rPr>
          <w:rFonts w:ascii="TimesNewRoman,Bold" w:hAnsi="TimesNewRoman,Bold" w:cs="TimesNewRoman,Bold"/>
          <w:bCs/>
          <w:sz w:val="18"/>
          <w:szCs w:val="18"/>
        </w:rPr>
        <w:t>Var izraisīt ādas kairinājumu</w:t>
      </w:r>
    </w:p>
    <w:p w:rsidR="00914029" w:rsidRPr="0002603A" w:rsidRDefault="00914029" w:rsidP="0002603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  <w:sz w:val="18"/>
          <w:szCs w:val="18"/>
        </w:rPr>
      </w:pPr>
      <w:r w:rsidRPr="0002603A">
        <w:rPr>
          <w:rFonts w:ascii="Times New Roman" w:hAnsi="Times New Roman" w:cs="Times New Roman"/>
          <w:b/>
          <w:bCs/>
          <w:sz w:val="18"/>
          <w:szCs w:val="18"/>
        </w:rPr>
        <w:t>Toksisks pie atkārtotas iedarbības</w:t>
      </w:r>
    </w:p>
    <w:p w:rsidR="00914029" w:rsidRPr="0002603A" w:rsidRDefault="0018535C" w:rsidP="00914029">
      <w:pPr>
        <w:pStyle w:val="ListParagraph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>Tvaiki var radīt miegainību un reiboni</w:t>
      </w:r>
    </w:p>
    <w:p w:rsidR="00914029" w:rsidRPr="0002603A" w:rsidRDefault="00914029" w:rsidP="00914029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02603A">
        <w:rPr>
          <w:rFonts w:ascii="Times New Roman" w:hAnsi="Times New Roman" w:cs="Times New Roman"/>
          <w:b/>
          <w:bCs/>
          <w:sz w:val="18"/>
          <w:szCs w:val="18"/>
        </w:rPr>
        <w:t>Kancerogenitāte</w:t>
      </w:r>
    </w:p>
    <w:p w:rsidR="00914029" w:rsidRPr="0002603A" w:rsidRDefault="00914029" w:rsidP="00914029">
      <w:pPr>
        <w:pStyle w:val="ListParagraph"/>
        <w:rPr>
          <w:rFonts w:ascii="Times New Roman" w:hAnsi="Times New Roman" w:cs="Times New Roman"/>
          <w:bCs/>
          <w:sz w:val="18"/>
          <w:szCs w:val="18"/>
        </w:rPr>
      </w:pPr>
      <w:r w:rsidRPr="0002603A">
        <w:rPr>
          <w:rFonts w:ascii="Times New Roman" w:hAnsi="Times New Roman" w:cs="Times New Roman"/>
          <w:bCs/>
          <w:sz w:val="18"/>
          <w:szCs w:val="18"/>
        </w:rPr>
        <w:t>Maisījums nav klasificēts kā kancerogēns.</w:t>
      </w:r>
    </w:p>
    <w:p w:rsidR="00914029" w:rsidRPr="0002603A" w:rsidRDefault="00914029" w:rsidP="0091402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  <w:sz w:val="18"/>
          <w:szCs w:val="18"/>
        </w:rPr>
      </w:pPr>
      <w:r w:rsidRPr="0002603A">
        <w:rPr>
          <w:rFonts w:ascii="Times New Roman" w:hAnsi="Times New Roman" w:cs="Times New Roman"/>
          <w:b/>
          <w:bCs/>
          <w:sz w:val="18"/>
          <w:szCs w:val="18"/>
        </w:rPr>
        <w:lastRenderedPageBreak/>
        <w:t>Mutagenitāte</w:t>
      </w:r>
    </w:p>
    <w:p w:rsidR="00914029" w:rsidRPr="0002603A" w:rsidRDefault="00914029" w:rsidP="00914029">
      <w:pPr>
        <w:pStyle w:val="ListParagraph"/>
        <w:rPr>
          <w:rFonts w:ascii="Times New Roman" w:hAnsi="Times New Roman" w:cs="Times New Roman"/>
          <w:bCs/>
          <w:sz w:val="18"/>
          <w:szCs w:val="18"/>
        </w:rPr>
      </w:pPr>
      <w:r w:rsidRPr="0002603A">
        <w:rPr>
          <w:rFonts w:ascii="Times New Roman" w:hAnsi="Times New Roman" w:cs="Times New Roman"/>
          <w:bCs/>
          <w:sz w:val="18"/>
          <w:szCs w:val="18"/>
        </w:rPr>
        <w:t>Maisījums nav klasificēts kā mutagēns</w:t>
      </w:r>
    </w:p>
    <w:p w:rsidR="00914029" w:rsidRPr="0002603A" w:rsidRDefault="00914029" w:rsidP="0091402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  <w:sz w:val="18"/>
          <w:szCs w:val="18"/>
        </w:rPr>
      </w:pPr>
      <w:r w:rsidRPr="0002603A">
        <w:rPr>
          <w:rFonts w:ascii="Times New Roman" w:hAnsi="Times New Roman" w:cs="Times New Roman"/>
          <w:b/>
          <w:bCs/>
          <w:sz w:val="18"/>
          <w:szCs w:val="18"/>
        </w:rPr>
        <w:t>Bīstamība reproduktīvām spējām</w:t>
      </w:r>
    </w:p>
    <w:p w:rsidR="0002603A" w:rsidRPr="0002603A" w:rsidRDefault="0002603A" w:rsidP="0002603A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  <w:r w:rsidRPr="0002603A">
        <w:rPr>
          <w:rFonts w:ascii="Times New Roman" w:hAnsi="Times New Roman" w:cs="Times New Roman"/>
          <w:b/>
          <w:bCs/>
          <w:sz w:val="18"/>
          <w:szCs w:val="18"/>
        </w:rPr>
        <w:t>Iedarbības metodes:</w:t>
      </w:r>
    </w:p>
    <w:p w:rsidR="0002603A" w:rsidRDefault="0002603A" w:rsidP="0002603A">
      <w:pPr>
        <w:spacing w:after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>Ieelpojot:</w:t>
      </w:r>
      <w:r w:rsidR="002108C7">
        <w:rPr>
          <w:rFonts w:ascii="Times New Roman" w:hAnsi="Times New Roman" w:cs="Times New Roman"/>
          <w:bCs/>
          <w:sz w:val="18"/>
          <w:szCs w:val="18"/>
        </w:rPr>
        <w:t xml:space="preserve"> Kairinošs</w:t>
      </w:r>
    </w:p>
    <w:p w:rsidR="0002603A" w:rsidRDefault="0018535C" w:rsidP="0002603A">
      <w:pPr>
        <w:spacing w:after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 xml:space="preserve">Sarkarē ar ādu: </w:t>
      </w:r>
      <w:r w:rsidR="002108C7">
        <w:rPr>
          <w:rFonts w:ascii="Times New Roman" w:hAnsi="Times New Roman" w:cs="Times New Roman"/>
          <w:bCs/>
          <w:sz w:val="18"/>
          <w:szCs w:val="18"/>
        </w:rPr>
        <w:t>Kairinošs</w:t>
      </w:r>
    </w:p>
    <w:p w:rsidR="0002603A" w:rsidRDefault="0002603A" w:rsidP="0002603A">
      <w:pPr>
        <w:spacing w:after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>Saskarē ar acīm: Kairinošs</w:t>
      </w:r>
    </w:p>
    <w:p w:rsidR="0002603A" w:rsidRDefault="0002603A" w:rsidP="0002603A">
      <w:pPr>
        <w:spacing w:after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>Norijot maisījums var kairināt gremošanas traktu, izraisīt nelabumu un vemšanu.</w:t>
      </w:r>
    </w:p>
    <w:p w:rsidR="0002603A" w:rsidRDefault="0002603A" w:rsidP="0002603A">
      <w:pPr>
        <w:spacing w:after="0"/>
        <w:rPr>
          <w:rFonts w:ascii="Times New Roman" w:hAnsi="Times New Roman" w:cs="Times New Roman"/>
          <w:bCs/>
          <w:sz w:val="18"/>
          <w:szCs w:val="18"/>
        </w:rPr>
      </w:pPr>
    </w:p>
    <w:p w:rsidR="0002603A" w:rsidRDefault="0002603A" w:rsidP="0002603A">
      <w:pPr>
        <w:spacing w:after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>Saindēšanās simptomi</w:t>
      </w:r>
    </w:p>
    <w:p w:rsidR="0002603A" w:rsidRDefault="0002603A" w:rsidP="0002603A">
      <w:pPr>
        <w:spacing w:after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>Galvas sāpes un reibonis, nogurums,muskuļu vājums, miegainība, koncentrēšanās zudums. Norijot maisījums var kairināt gremošanas traktu, izraisīt nelabumu un vemšanu. Var izraisīt depresijas efektu centrālajai nervu sistēmai.</w:t>
      </w:r>
    </w:p>
    <w:p w:rsidR="0002603A" w:rsidRPr="0002603A" w:rsidRDefault="0002603A" w:rsidP="0002603A">
      <w:pPr>
        <w:spacing w:after="0"/>
        <w:rPr>
          <w:rFonts w:ascii="Times New Roman" w:hAnsi="Times New Roman" w:cs="Times New Roman"/>
          <w:bCs/>
          <w:sz w:val="18"/>
          <w:szCs w:val="18"/>
        </w:rPr>
      </w:pP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296"/>
      </w:tblGrid>
      <w:tr w:rsidR="009E2883" w:rsidTr="009E2883">
        <w:tc>
          <w:tcPr>
            <w:tcW w:w="8522" w:type="dxa"/>
            <w:shd w:val="pct20" w:color="auto" w:fill="auto"/>
          </w:tcPr>
          <w:p w:rsidR="009E2883" w:rsidRDefault="009E2883" w:rsidP="00593E19">
            <w:pPr>
              <w:rPr>
                <w:rFonts w:ascii="TimesNewRoman" w:hAnsi="TimesNewRoman" w:cs="TimesNewRoman"/>
                <w:b/>
                <w:sz w:val="20"/>
                <w:szCs w:val="20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12. IEDAĻA. Ekoloģiskā informācija</w:t>
            </w:r>
          </w:p>
        </w:tc>
      </w:tr>
    </w:tbl>
    <w:p w:rsidR="00D25308" w:rsidRDefault="00D25308" w:rsidP="00593E19">
      <w:pPr>
        <w:rPr>
          <w:rFonts w:ascii="TimesNewRoman" w:hAnsi="TimesNewRoman" w:cs="TimesNewRoman"/>
          <w:b/>
          <w:sz w:val="20"/>
          <w:szCs w:val="20"/>
        </w:rPr>
      </w:pPr>
    </w:p>
    <w:p w:rsidR="00D25308" w:rsidRPr="00EA4547" w:rsidRDefault="00D25308" w:rsidP="00D253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12.1 Toksicitāte</w:t>
      </w:r>
    </w:p>
    <w:p w:rsidR="00475BD0" w:rsidRPr="00EA4547" w:rsidRDefault="00475BD0" w:rsidP="00475BD0">
      <w:pPr>
        <w:spacing w:after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Ksilols                                                    </w:t>
      </w:r>
      <w:r w:rsidRPr="00EA4547">
        <w:rPr>
          <w:rFonts w:ascii="Times New Roman" w:hAnsi="Times New Roman" w:cs="Times New Roman"/>
          <w:sz w:val="18"/>
          <w:szCs w:val="18"/>
        </w:rPr>
        <w:t>Akūta toksicitāte vēž</w:t>
      </w:r>
      <w:r>
        <w:rPr>
          <w:rFonts w:ascii="Times New Roman" w:hAnsi="Times New Roman" w:cs="Times New Roman"/>
          <w:sz w:val="18"/>
          <w:szCs w:val="18"/>
        </w:rPr>
        <w:t>veidīgiem: Daphnia magna EC50/48</w:t>
      </w:r>
      <w:r w:rsidRPr="00EA4547">
        <w:rPr>
          <w:rFonts w:ascii="Times New Roman" w:hAnsi="Times New Roman" w:cs="Times New Roman"/>
          <w:sz w:val="18"/>
          <w:szCs w:val="18"/>
        </w:rPr>
        <w:t xml:space="preserve">  </w:t>
      </w:r>
      <w:r>
        <w:rPr>
          <w:rFonts w:ascii="Times New Roman" w:hAnsi="Times New Roman" w:cs="Times New Roman"/>
          <w:sz w:val="18"/>
          <w:szCs w:val="18"/>
        </w:rPr>
        <w:t>&gt;7,4mg/l</w:t>
      </w:r>
    </w:p>
    <w:p w:rsidR="00475BD0" w:rsidRPr="00EA4547" w:rsidRDefault="00475BD0" w:rsidP="00475BD0">
      <w:pPr>
        <w:spacing w:after="0"/>
        <w:ind w:left="720" w:firstLine="72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</w:t>
      </w:r>
      <w:r w:rsidRPr="00EA4547">
        <w:rPr>
          <w:rFonts w:ascii="Times New Roman" w:hAnsi="Times New Roman" w:cs="Times New Roman"/>
          <w:sz w:val="18"/>
          <w:szCs w:val="18"/>
        </w:rPr>
        <w:t>Nr</w:t>
      </w:r>
      <w:r>
        <w:rPr>
          <w:rFonts w:ascii="Times New Roman" w:hAnsi="Times New Roman" w:cs="Times New Roman"/>
          <w:sz w:val="18"/>
          <w:szCs w:val="18"/>
        </w:rPr>
        <w:t>. ūdens bīstamības katalogā: 206</w:t>
      </w:r>
    </w:p>
    <w:p w:rsidR="00475BD0" w:rsidRDefault="00475BD0" w:rsidP="00475BD0">
      <w:pPr>
        <w:spacing w:after="0"/>
        <w:ind w:left="720" w:firstLine="72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Ūdens bīstamības klase: 2</w:t>
      </w:r>
    </w:p>
    <w:p w:rsidR="00475BD0" w:rsidRDefault="002108C7" w:rsidP="00475BD0">
      <w:pPr>
        <w:spacing w:after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Acetons</w:t>
      </w:r>
      <w:r w:rsidR="00475BD0">
        <w:rPr>
          <w:rFonts w:ascii="Times New Roman" w:hAnsi="Times New Roman" w:cs="Times New Roman"/>
          <w:sz w:val="18"/>
          <w:szCs w:val="18"/>
        </w:rPr>
        <w:t xml:space="preserve">                                                    Daphnia magna EC50/48</w:t>
      </w:r>
      <w:r w:rsidR="00475BD0" w:rsidRPr="00EA4547">
        <w:rPr>
          <w:rFonts w:ascii="Times New Roman" w:hAnsi="Times New Roman" w:cs="Times New Roman"/>
          <w:sz w:val="18"/>
          <w:szCs w:val="18"/>
        </w:rPr>
        <w:t xml:space="preserve">  </w:t>
      </w:r>
      <w:r>
        <w:rPr>
          <w:rFonts w:ascii="Times New Roman" w:hAnsi="Times New Roman" w:cs="Times New Roman"/>
          <w:sz w:val="18"/>
          <w:szCs w:val="18"/>
        </w:rPr>
        <w:t>8800</w:t>
      </w:r>
      <w:r w:rsidR="00475BD0">
        <w:rPr>
          <w:rFonts w:ascii="Times New Roman" w:hAnsi="Times New Roman" w:cs="Times New Roman"/>
          <w:sz w:val="18"/>
          <w:szCs w:val="18"/>
        </w:rPr>
        <w:t>mg/l</w:t>
      </w:r>
    </w:p>
    <w:p w:rsidR="00475BD0" w:rsidRPr="00EA4547" w:rsidRDefault="00475BD0" w:rsidP="00475BD0">
      <w:pPr>
        <w:spacing w:after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Akūta toksitāte zivīm LC50 13mg/l 96st.</w:t>
      </w:r>
    </w:p>
    <w:p w:rsidR="00475BD0" w:rsidRPr="00EA4547" w:rsidRDefault="00475BD0" w:rsidP="00475BD0">
      <w:pPr>
        <w:spacing w:after="0"/>
        <w:ind w:left="720" w:firstLine="72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</w:t>
      </w:r>
      <w:r w:rsidRPr="00EA4547">
        <w:rPr>
          <w:rFonts w:ascii="Times New Roman" w:hAnsi="Times New Roman" w:cs="Times New Roman"/>
          <w:sz w:val="18"/>
          <w:szCs w:val="18"/>
        </w:rPr>
        <w:t>Nr</w:t>
      </w:r>
      <w:r w:rsidR="002108C7">
        <w:rPr>
          <w:rFonts w:ascii="Times New Roman" w:hAnsi="Times New Roman" w:cs="Times New Roman"/>
          <w:sz w:val="18"/>
          <w:szCs w:val="18"/>
        </w:rPr>
        <w:t>. ūdens bīstamības katalogā: 6</w:t>
      </w:r>
    </w:p>
    <w:p w:rsidR="00475BD0" w:rsidRDefault="00475BD0" w:rsidP="00475BD0">
      <w:pPr>
        <w:spacing w:after="0"/>
        <w:ind w:left="720" w:firstLine="72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</w:t>
      </w:r>
      <w:r w:rsidR="002108C7">
        <w:rPr>
          <w:rFonts w:ascii="Times New Roman" w:hAnsi="Times New Roman" w:cs="Times New Roman"/>
          <w:sz w:val="18"/>
          <w:szCs w:val="18"/>
        </w:rPr>
        <w:t xml:space="preserve">       Ūdens bīstamības klase: 1</w:t>
      </w:r>
    </w:p>
    <w:p w:rsidR="00475BD0" w:rsidRDefault="00475BD0" w:rsidP="00475BD0">
      <w:pPr>
        <w:spacing w:after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Izopropanols                                          </w:t>
      </w:r>
      <w:r w:rsidR="00EF25D0">
        <w:rPr>
          <w:rFonts w:ascii="Times New Roman" w:hAnsi="Times New Roman" w:cs="Times New Roman"/>
          <w:sz w:val="18"/>
          <w:szCs w:val="18"/>
        </w:rPr>
        <w:t>Daphnia magna EC50/48</w:t>
      </w:r>
      <w:r w:rsidR="00EF25D0" w:rsidRPr="00EA4547">
        <w:rPr>
          <w:rFonts w:ascii="Times New Roman" w:hAnsi="Times New Roman" w:cs="Times New Roman"/>
          <w:sz w:val="18"/>
          <w:szCs w:val="18"/>
        </w:rPr>
        <w:t xml:space="preserve">  </w:t>
      </w:r>
      <w:r w:rsidR="002108C7">
        <w:rPr>
          <w:rFonts w:ascii="Times New Roman" w:hAnsi="Times New Roman" w:cs="Times New Roman"/>
          <w:sz w:val="18"/>
          <w:szCs w:val="18"/>
        </w:rPr>
        <w:t xml:space="preserve"> 13299</w:t>
      </w:r>
      <w:r w:rsidR="00EF25D0">
        <w:rPr>
          <w:rFonts w:ascii="Times New Roman" w:hAnsi="Times New Roman" w:cs="Times New Roman"/>
          <w:sz w:val="18"/>
          <w:szCs w:val="18"/>
        </w:rPr>
        <w:t>mg/l</w:t>
      </w:r>
    </w:p>
    <w:p w:rsidR="00475BD0" w:rsidRDefault="00EF25D0" w:rsidP="002108C7">
      <w:pPr>
        <w:spacing w:after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</w:t>
      </w:r>
    </w:p>
    <w:p w:rsidR="00475BD0" w:rsidRDefault="002108C7" w:rsidP="00491265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Dimetil eters           </w:t>
      </w:r>
      <w:r w:rsidR="00EF25D0">
        <w:rPr>
          <w:rFonts w:ascii="Times New Roman" w:hAnsi="Times New Roman" w:cs="Times New Roman"/>
          <w:sz w:val="18"/>
          <w:szCs w:val="18"/>
        </w:rPr>
        <w:t xml:space="preserve">                               Akūta toksitāte zivīm </w:t>
      </w:r>
      <w:r>
        <w:rPr>
          <w:rFonts w:ascii="Times New Roman" w:hAnsi="Times New Roman" w:cs="Times New Roman"/>
          <w:sz w:val="18"/>
          <w:szCs w:val="18"/>
        </w:rPr>
        <w:t>Daphnia magna EC50/48</w:t>
      </w:r>
      <w:r w:rsidRPr="00EA4547">
        <w:rPr>
          <w:rFonts w:ascii="Times New Roman" w:hAnsi="Times New Roman" w:cs="Times New Roman"/>
          <w:sz w:val="18"/>
          <w:szCs w:val="18"/>
        </w:rPr>
        <w:t xml:space="preserve">  </w:t>
      </w:r>
      <w:r>
        <w:rPr>
          <w:rFonts w:ascii="Times New Roman" w:hAnsi="Times New Roman" w:cs="Times New Roman"/>
          <w:sz w:val="18"/>
          <w:szCs w:val="18"/>
        </w:rPr>
        <w:t>&gt;4000mg/l</w:t>
      </w:r>
    </w:p>
    <w:p w:rsidR="00EF25D0" w:rsidRDefault="00EF25D0" w:rsidP="00491265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</w:p>
    <w:p w:rsidR="00491265" w:rsidRPr="00EA4547" w:rsidRDefault="00491265" w:rsidP="00491265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12.2 Noturība un spēja noārdīties</w:t>
      </w:r>
    </w:p>
    <w:p w:rsidR="00491265" w:rsidRPr="00EA4547" w:rsidRDefault="00491265" w:rsidP="00491265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12.3 Bioakumulācijas potenciāls</w:t>
      </w:r>
    </w:p>
    <w:p w:rsidR="00491265" w:rsidRPr="00EA4547" w:rsidRDefault="00491265" w:rsidP="00491265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12.4 Mobilitāte augsnē</w:t>
      </w:r>
    </w:p>
    <w:p w:rsidR="00491265" w:rsidRPr="00EA4547" w:rsidRDefault="000F38EF" w:rsidP="00491265">
      <w:pPr>
        <w:spacing w:after="0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Produkts ļoti vāji šķīst ūdenī</w:t>
      </w:r>
    </w:p>
    <w:p w:rsidR="00491265" w:rsidRPr="00EA4547" w:rsidRDefault="00491265" w:rsidP="00491265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12.5 PBT un vPvB ekspertīzes rezultāti</w:t>
      </w:r>
    </w:p>
    <w:p w:rsidR="000F38EF" w:rsidRPr="00EA4547" w:rsidRDefault="000F38EF" w:rsidP="000F38EF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Nav pieejama informācija.</w:t>
      </w:r>
    </w:p>
    <w:p w:rsidR="00491265" w:rsidRPr="00EA4547" w:rsidRDefault="00491265" w:rsidP="00491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12.6 Citas nelabvēlīgas ietekmes</w:t>
      </w:r>
    </w:p>
    <w:p w:rsidR="00491265" w:rsidRDefault="00EF25D0" w:rsidP="00491265">
      <w:pPr>
        <w:spacing w:after="0"/>
        <w:rPr>
          <w:rFonts w:ascii="TimesNewRoman" w:hAnsi="TimesNewRoman" w:cs="TimesNewRoman"/>
          <w:sz w:val="20"/>
          <w:szCs w:val="20"/>
        </w:rPr>
      </w:pPr>
      <w:r w:rsidRPr="003567F4">
        <w:rPr>
          <w:rFonts w:ascii="Times New Roman" w:hAnsi="Times New Roman" w:cs="Times New Roman"/>
          <w:sz w:val="18"/>
          <w:szCs w:val="18"/>
        </w:rPr>
        <w:t>Bīstams ūdens organismiem, var radīt ilglaicīgu negatīvu ietekmi ūdens vidē.</w:t>
      </w:r>
    </w:p>
    <w:p w:rsidR="0018535C" w:rsidRDefault="0018535C" w:rsidP="00491265">
      <w:pPr>
        <w:spacing w:after="0"/>
        <w:rPr>
          <w:rFonts w:ascii="TimesNewRoman" w:hAnsi="TimesNewRoman" w:cs="TimesNewRoman"/>
          <w:sz w:val="20"/>
          <w:szCs w:val="20"/>
        </w:rPr>
      </w:pP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296"/>
      </w:tblGrid>
      <w:tr w:rsidR="000F38EF" w:rsidTr="000F38EF">
        <w:tc>
          <w:tcPr>
            <w:tcW w:w="8522" w:type="dxa"/>
            <w:shd w:val="pct20" w:color="auto" w:fill="auto"/>
          </w:tcPr>
          <w:p w:rsidR="000F38EF" w:rsidRDefault="000F38EF" w:rsidP="00491265">
            <w:pPr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13. IEDAĻA. Apsvērumi, kas saistīti ar apsaimniekošanu</w:t>
            </w:r>
          </w:p>
        </w:tc>
      </w:tr>
    </w:tbl>
    <w:p w:rsidR="000F38EF" w:rsidRDefault="000F38EF" w:rsidP="00491265">
      <w:pPr>
        <w:spacing w:after="0"/>
        <w:rPr>
          <w:rFonts w:ascii="TimesNewRoman" w:hAnsi="TimesNewRoman" w:cs="TimesNewRoman"/>
          <w:sz w:val="20"/>
          <w:szCs w:val="20"/>
        </w:rPr>
      </w:pPr>
    </w:p>
    <w:p w:rsidR="00491265" w:rsidRPr="00EA4547" w:rsidRDefault="00491265" w:rsidP="00491265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13.1 Atkritumu apstrādes metodes</w:t>
      </w:r>
    </w:p>
    <w:p w:rsidR="00491265" w:rsidRPr="00EA4547" w:rsidRDefault="00491265" w:rsidP="00491265">
      <w:pPr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Konultējieties ar attiecīgām institūcijām par precīzu to pārstrādi un saistītiem uzglabāšanas noteikumiem.</w:t>
      </w:r>
    </w:p>
    <w:p w:rsidR="004D556D" w:rsidRPr="00EF25D0" w:rsidRDefault="008E197A" w:rsidP="00491265">
      <w:pPr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Nesacietināta produkta atlikumi ir bīstamie atkritumi. Neizmetiet produktu notekūdeņos. Neuzglabājiet kopā ar sadzīves atkritumiem. Sajauciet atlikušo produktu ar komponentu B (cietinātāju). Šādā stāvoklī produkts vairs nav bīstams atkritums. Produktu ar B (cietinātāju) drīkst sajaukt nelielās porcijās, lai izvairītos no termiskas reakcijas.</w:t>
      </w: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296"/>
      </w:tblGrid>
      <w:tr w:rsidR="00FD747E" w:rsidTr="00FD747E">
        <w:tc>
          <w:tcPr>
            <w:tcW w:w="8522" w:type="dxa"/>
            <w:shd w:val="pct20" w:color="auto" w:fill="auto"/>
          </w:tcPr>
          <w:p w:rsidR="00FD747E" w:rsidRPr="00FD747E" w:rsidRDefault="00FD747E" w:rsidP="00491265">
            <w:pP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14. IEDAĻA. Informācija par transportēšanu</w:t>
            </w:r>
          </w:p>
        </w:tc>
      </w:tr>
    </w:tbl>
    <w:p w:rsidR="004D556D" w:rsidRPr="00FC7ADB" w:rsidRDefault="004D556D" w:rsidP="00491265">
      <w:pPr>
        <w:rPr>
          <w:rFonts w:ascii="TimesNewRoman" w:hAnsi="TimesNewRoman" w:cs="TimesNewRoman"/>
          <w:sz w:val="18"/>
          <w:szCs w:val="18"/>
        </w:rPr>
      </w:pPr>
    </w:p>
    <w:p w:rsidR="00FD747E" w:rsidRPr="00FC7ADB" w:rsidRDefault="00FD747E" w:rsidP="00491265">
      <w:pPr>
        <w:rPr>
          <w:rFonts w:ascii="TimesNewRoman" w:hAnsi="TimesNewRoman" w:cs="TimesNewRoman"/>
          <w:sz w:val="18"/>
          <w:szCs w:val="18"/>
        </w:rPr>
      </w:pP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  <w:t>ADR/RID</w:t>
      </w:r>
      <w:r w:rsidRPr="00FC7ADB">
        <w:rPr>
          <w:rFonts w:ascii="TimesNewRoman" w:hAnsi="TimesNewRoman" w:cs="TimesNewRoman"/>
          <w:sz w:val="18"/>
          <w:szCs w:val="18"/>
        </w:rPr>
        <w:tab/>
        <w:t>IMO/IMGD</w:t>
      </w:r>
      <w:r w:rsidRPr="00FC7ADB">
        <w:rPr>
          <w:rFonts w:ascii="TimesNewRoman" w:hAnsi="TimesNewRoman" w:cs="TimesNewRoman"/>
          <w:sz w:val="18"/>
          <w:szCs w:val="18"/>
        </w:rPr>
        <w:tab/>
        <w:t>IATA-DGR</w:t>
      </w:r>
    </w:p>
    <w:p w:rsidR="00FD747E" w:rsidRPr="00FC7ADB" w:rsidRDefault="002108C7" w:rsidP="00491265">
      <w:pPr>
        <w:rPr>
          <w:rFonts w:ascii="TimesNewRoman" w:hAnsi="TimesNewRoman" w:cs="TimesNewRoman"/>
          <w:sz w:val="18"/>
          <w:szCs w:val="18"/>
        </w:rPr>
      </w:pPr>
      <w:r>
        <w:rPr>
          <w:rFonts w:ascii="TimesNewRoman" w:hAnsi="TimesNewRoman" w:cs="TimesNewRoman"/>
          <w:sz w:val="18"/>
          <w:szCs w:val="18"/>
        </w:rPr>
        <w:t>14.1</w:t>
      </w:r>
      <w:r>
        <w:rPr>
          <w:rFonts w:ascii="TimesNewRoman" w:hAnsi="TimesNewRoman" w:cs="TimesNewRoman"/>
          <w:sz w:val="18"/>
          <w:szCs w:val="18"/>
        </w:rPr>
        <w:tab/>
        <w:t>UN nr.</w:t>
      </w:r>
      <w:r>
        <w:rPr>
          <w:rFonts w:ascii="TimesNewRoman" w:hAnsi="TimesNewRoman" w:cs="TimesNewRoman"/>
          <w:sz w:val="18"/>
          <w:szCs w:val="18"/>
        </w:rPr>
        <w:tab/>
      </w:r>
      <w:r>
        <w:rPr>
          <w:rFonts w:ascii="TimesNewRoman" w:hAnsi="TimesNewRoman" w:cs="TimesNewRoman"/>
          <w:sz w:val="18"/>
          <w:szCs w:val="18"/>
        </w:rPr>
        <w:tab/>
      </w:r>
      <w:r>
        <w:rPr>
          <w:rFonts w:ascii="TimesNewRoman" w:hAnsi="TimesNewRoman" w:cs="TimesNewRoman"/>
          <w:sz w:val="18"/>
          <w:szCs w:val="18"/>
        </w:rPr>
        <w:tab/>
      </w:r>
      <w:r>
        <w:rPr>
          <w:rFonts w:ascii="TimesNewRoman" w:hAnsi="TimesNewRoman" w:cs="TimesNewRoman"/>
          <w:sz w:val="18"/>
          <w:szCs w:val="18"/>
        </w:rPr>
        <w:tab/>
        <w:t>1950</w:t>
      </w:r>
      <w:r>
        <w:rPr>
          <w:rFonts w:ascii="TimesNewRoman" w:hAnsi="TimesNewRoman" w:cs="TimesNewRoman"/>
          <w:sz w:val="18"/>
          <w:szCs w:val="18"/>
        </w:rPr>
        <w:tab/>
      </w:r>
      <w:r>
        <w:rPr>
          <w:rFonts w:ascii="TimesNewRoman" w:hAnsi="TimesNewRoman" w:cs="TimesNewRoman"/>
          <w:sz w:val="18"/>
          <w:szCs w:val="18"/>
        </w:rPr>
        <w:tab/>
        <w:t>1950</w:t>
      </w:r>
      <w:r>
        <w:rPr>
          <w:rFonts w:ascii="TimesNewRoman" w:hAnsi="TimesNewRoman" w:cs="TimesNewRoman"/>
          <w:sz w:val="18"/>
          <w:szCs w:val="18"/>
        </w:rPr>
        <w:tab/>
      </w:r>
      <w:r>
        <w:rPr>
          <w:rFonts w:ascii="TimesNewRoman" w:hAnsi="TimesNewRoman" w:cs="TimesNewRoman"/>
          <w:sz w:val="18"/>
          <w:szCs w:val="18"/>
        </w:rPr>
        <w:tab/>
        <w:t>1950</w:t>
      </w:r>
    </w:p>
    <w:p w:rsidR="00FD747E" w:rsidRPr="00FC7ADB" w:rsidRDefault="00FD747E" w:rsidP="00491265">
      <w:pPr>
        <w:rPr>
          <w:rFonts w:ascii="TimesNewRoman" w:hAnsi="TimesNewRoman" w:cs="TimesNewRoman"/>
          <w:sz w:val="18"/>
          <w:szCs w:val="18"/>
        </w:rPr>
      </w:pPr>
      <w:r w:rsidRPr="00FC7ADB">
        <w:rPr>
          <w:rFonts w:ascii="TimesNewRoman" w:hAnsi="TimesNewRoman" w:cs="TimesNewRoman"/>
          <w:sz w:val="18"/>
          <w:szCs w:val="18"/>
        </w:rPr>
        <w:lastRenderedPageBreak/>
        <w:t>14.2</w:t>
      </w:r>
      <w:r w:rsidRPr="00FC7ADB">
        <w:rPr>
          <w:rFonts w:ascii="TimesNewRoman" w:hAnsi="TimesNewRoman" w:cs="TimesNewRoman"/>
          <w:sz w:val="18"/>
          <w:szCs w:val="18"/>
        </w:rPr>
        <w:tab/>
        <w:t>Transportēšanas nosaukums</w:t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="002108C7">
        <w:rPr>
          <w:rFonts w:ascii="TimesNewRoman" w:hAnsi="TimesNewRoman" w:cs="TimesNewRoman"/>
          <w:sz w:val="18"/>
          <w:szCs w:val="18"/>
        </w:rPr>
        <w:t>AEROSOLS</w:t>
      </w:r>
      <w:r w:rsidRPr="00FC7ADB">
        <w:rPr>
          <w:rFonts w:ascii="TimesNewRoman" w:hAnsi="TimesNewRoman" w:cs="TimesNewRoman"/>
          <w:sz w:val="18"/>
          <w:szCs w:val="18"/>
        </w:rPr>
        <w:t>, Uzliesmojošs</w:t>
      </w:r>
    </w:p>
    <w:p w:rsidR="00FD747E" w:rsidRPr="00FC7ADB" w:rsidRDefault="002108C7" w:rsidP="00491265">
      <w:pPr>
        <w:rPr>
          <w:rFonts w:ascii="TimesNewRoman" w:hAnsi="TimesNewRoman" w:cs="TimesNewRoman"/>
          <w:sz w:val="18"/>
          <w:szCs w:val="18"/>
        </w:rPr>
      </w:pPr>
      <w:r>
        <w:rPr>
          <w:rFonts w:ascii="TimesNewRoman" w:hAnsi="TimesNewRoman" w:cs="TimesNewRoman"/>
          <w:sz w:val="18"/>
          <w:szCs w:val="18"/>
        </w:rPr>
        <w:t>14.3</w:t>
      </w:r>
      <w:r>
        <w:rPr>
          <w:rFonts w:ascii="TimesNewRoman" w:hAnsi="TimesNewRoman" w:cs="TimesNewRoman"/>
          <w:sz w:val="18"/>
          <w:szCs w:val="18"/>
        </w:rPr>
        <w:tab/>
        <w:t>Transp. bīstamības klase</w:t>
      </w:r>
      <w:r>
        <w:rPr>
          <w:rFonts w:ascii="TimesNewRoman" w:hAnsi="TimesNewRoman" w:cs="TimesNewRoman"/>
          <w:sz w:val="18"/>
          <w:szCs w:val="18"/>
        </w:rPr>
        <w:tab/>
      </w:r>
      <w:r>
        <w:rPr>
          <w:rFonts w:ascii="TimesNewRoman" w:hAnsi="TimesNewRoman" w:cs="TimesNewRoman"/>
          <w:sz w:val="18"/>
          <w:szCs w:val="18"/>
        </w:rPr>
        <w:tab/>
        <w:t>2</w:t>
      </w:r>
      <w:r>
        <w:rPr>
          <w:rFonts w:ascii="TimesNewRoman" w:hAnsi="TimesNewRoman" w:cs="TimesNewRoman"/>
          <w:sz w:val="18"/>
          <w:szCs w:val="18"/>
        </w:rPr>
        <w:tab/>
      </w:r>
      <w:r>
        <w:rPr>
          <w:rFonts w:ascii="TimesNewRoman" w:hAnsi="TimesNewRoman" w:cs="TimesNewRoman"/>
          <w:sz w:val="18"/>
          <w:szCs w:val="18"/>
        </w:rPr>
        <w:tab/>
        <w:t>2</w:t>
      </w:r>
      <w:r>
        <w:rPr>
          <w:rFonts w:ascii="TimesNewRoman" w:hAnsi="TimesNewRoman" w:cs="TimesNewRoman"/>
          <w:sz w:val="18"/>
          <w:szCs w:val="18"/>
        </w:rPr>
        <w:tab/>
      </w:r>
      <w:r>
        <w:rPr>
          <w:rFonts w:ascii="TimesNewRoman" w:hAnsi="TimesNewRoman" w:cs="TimesNewRoman"/>
          <w:sz w:val="18"/>
          <w:szCs w:val="18"/>
        </w:rPr>
        <w:tab/>
        <w:t>2</w:t>
      </w:r>
    </w:p>
    <w:p w:rsidR="00FD747E" w:rsidRPr="00FC7ADB" w:rsidRDefault="00FD747E" w:rsidP="00491265">
      <w:pPr>
        <w:rPr>
          <w:rFonts w:ascii="TimesNewRoman" w:hAnsi="TimesNewRoman" w:cs="TimesNewRoman"/>
          <w:sz w:val="18"/>
          <w:szCs w:val="18"/>
        </w:rPr>
      </w:pPr>
      <w:r w:rsidRPr="00FC7ADB">
        <w:rPr>
          <w:rFonts w:ascii="TimesNewRoman" w:hAnsi="TimesNewRoman" w:cs="TimesNewRoman"/>
          <w:sz w:val="18"/>
          <w:szCs w:val="18"/>
        </w:rPr>
        <w:t>14.4</w:t>
      </w:r>
      <w:r w:rsidRPr="00FC7ADB">
        <w:rPr>
          <w:rFonts w:ascii="TimesNewRoman" w:hAnsi="TimesNewRoman" w:cs="TimesNewRoman"/>
          <w:sz w:val="18"/>
          <w:szCs w:val="18"/>
        </w:rPr>
        <w:tab/>
        <w:t>Iepakojuma grupa</w:t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="00FC7ADB">
        <w:rPr>
          <w:rFonts w:ascii="TimesNewRoman" w:hAnsi="TimesNewRoman" w:cs="TimesNewRoman"/>
          <w:sz w:val="18"/>
          <w:szCs w:val="18"/>
        </w:rPr>
        <w:tab/>
      </w:r>
      <w:r w:rsidR="002108C7">
        <w:rPr>
          <w:rFonts w:ascii="TimesNewRoman" w:hAnsi="TimesNewRoman" w:cs="TimesNewRoman"/>
          <w:sz w:val="18"/>
          <w:szCs w:val="18"/>
        </w:rPr>
        <w:tab/>
        <w:t>--</w:t>
      </w:r>
      <w:r w:rsidR="002108C7">
        <w:rPr>
          <w:rFonts w:ascii="TimesNewRoman" w:hAnsi="TimesNewRoman" w:cs="TimesNewRoman"/>
          <w:sz w:val="18"/>
          <w:szCs w:val="18"/>
        </w:rPr>
        <w:tab/>
      </w:r>
      <w:r w:rsidR="002108C7">
        <w:rPr>
          <w:rFonts w:ascii="TimesNewRoman" w:hAnsi="TimesNewRoman" w:cs="TimesNewRoman"/>
          <w:sz w:val="18"/>
          <w:szCs w:val="18"/>
        </w:rPr>
        <w:tab/>
        <w:t>--</w:t>
      </w:r>
      <w:r w:rsidR="002108C7">
        <w:rPr>
          <w:rFonts w:ascii="TimesNewRoman" w:hAnsi="TimesNewRoman" w:cs="TimesNewRoman"/>
          <w:sz w:val="18"/>
          <w:szCs w:val="18"/>
        </w:rPr>
        <w:tab/>
      </w:r>
      <w:r w:rsidR="002108C7">
        <w:rPr>
          <w:rFonts w:ascii="TimesNewRoman" w:hAnsi="TimesNewRoman" w:cs="TimesNewRoman"/>
          <w:sz w:val="18"/>
          <w:szCs w:val="18"/>
        </w:rPr>
        <w:tab/>
        <w:t>--</w:t>
      </w:r>
    </w:p>
    <w:p w:rsidR="00FD747E" w:rsidRPr="00FC7ADB" w:rsidRDefault="00FD747E" w:rsidP="00491265">
      <w:pPr>
        <w:rPr>
          <w:rFonts w:ascii="TimesNewRoman" w:hAnsi="TimesNewRoman" w:cs="TimesNewRoman"/>
          <w:sz w:val="18"/>
          <w:szCs w:val="18"/>
        </w:rPr>
      </w:pPr>
      <w:r w:rsidRPr="00FC7ADB">
        <w:rPr>
          <w:rFonts w:ascii="TimesNewRoman" w:hAnsi="TimesNewRoman" w:cs="TimesNewRoman"/>
          <w:sz w:val="18"/>
          <w:szCs w:val="18"/>
        </w:rPr>
        <w:t>14.5</w:t>
      </w:r>
      <w:r w:rsidRPr="00FC7ADB">
        <w:rPr>
          <w:rFonts w:ascii="TimesNewRoman" w:hAnsi="TimesNewRoman" w:cs="TimesNewRoman"/>
          <w:sz w:val="18"/>
          <w:szCs w:val="18"/>
        </w:rPr>
        <w:tab/>
        <w:t>Vides bīstamība</w:t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  <w:t>nav</w:t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  <w:t>nav</w:t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  <w:t>nav</w:t>
      </w:r>
    </w:p>
    <w:p w:rsidR="00FD747E" w:rsidRPr="00FC7ADB" w:rsidRDefault="00FD747E" w:rsidP="00FD747E">
      <w:pPr>
        <w:rPr>
          <w:rFonts w:ascii="TimesNewRoman" w:hAnsi="TimesNewRoman" w:cs="TimesNewRoman"/>
          <w:sz w:val="18"/>
          <w:szCs w:val="18"/>
        </w:rPr>
      </w:pPr>
      <w:r w:rsidRPr="00FC7ADB">
        <w:rPr>
          <w:rFonts w:ascii="TimesNewRoman" w:hAnsi="TimesNewRoman" w:cs="TimesNewRoman"/>
          <w:sz w:val="18"/>
          <w:szCs w:val="18"/>
        </w:rPr>
        <w:t>14.6</w:t>
      </w:r>
      <w:r w:rsidRPr="00FC7ADB">
        <w:rPr>
          <w:rFonts w:ascii="TimesNewRoman" w:hAnsi="TimesNewRoman" w:cs="TimesNewRoman"/>
          <w:sz w:val="18"/>
          <w:szCs w:val="18"/>
        </w:rPr>
        <w:tab/>
        <w:t>Speciāla piesardzība</w:t>
      </w:r>
    </w:p>
    <w:p w:rsidR="00FD747E" w:rsidRPr="00FC7ADB" w:rsidRDefault="00FD747E" w:rsidP="00FC7ADB">
      <w:pPr>
        <w:spacing w:after="0"/>
        <w:rPr>
          <w:rFonts w:ascii="TimesNewRoman" w:hAnsi="TimesNewRoman" w:cs="TimesNewRoman"/>
          <w:sz w:val="18"/>
          <w:szCs w:val="18"/>
        </w:rPr>
      </w:pPr>
      <w:r w:rsidRPr="00FC7ADB">
        <w:rPr>
          <w:rFonts w:ascii="TimesNewRoman" w:hAnsi="TimesNewRoman" w:cs="TimesNewRoman"/>
          <w:sz w:val="18"/>
          <w:szCs w:val="18"/>
        </w:rPr>
        <w:t>Netransportēt kopā ar 1 klases materiāliem (izņemot 1.4S klase) un dažiem materiāliem no 4.1 un 5.2</w:t>
      </w:r>
    </w:p>
    <w:p w:rsidR="00FD747E" w:rsidRPr="00FC7ADB" w:rsidRDefault="00FD747E" w:rsidP="00FC7ADB">
      <w:pPr>
        <w:spacing w:after="0"/>
        <w:rPr>
          <w:rFonts w:ascii="TimesNewRoman" w:hAnsi="TimesNewRoman" w:cs="TimesNewRoman"/>
          <w:sz w:val="18"/>
          <w:szCs w:val="18"/>
        </w:rPr>
      </w:pPr>
      <w:r w:rsidRPr="00FC7ADB">
        <w:rPr>
          <w:rFonts w:ascii="TimesNewRoman" w:hAnsi="TimesNewRoman" w:cs="TimesNewRoman"/>
          <w:sz w:val="18"/>
          <w:szCs w:val="18"/>
        </w:rPr>
        <w:t>Transportējot izvairīties</w:t>
      </w:r>
      <w:r w:rsidR="00FC7ADB" w:rsidRPr="00FC7ADB">
        <w:rPr>
          <w:rFonts w:ascii="TimesNewRoman" w:hAnsi="TimesNewRoman" w:cs="TimesNewRoman"/>
          <w:sz w:val="18"/>
          <w:szCs w:val="18"/>
        </w:rPr>
        <w:t xml:space="preserve"> no tieša kontakta ar 5.1 un 5.2 klases materiāliem. Nesmēķēt, nelietot atklātu uguni.</w:t>
      </w:r>
    </w:p>
    <w:p w:rsidR="00055F7B" w:rsidRDefault="00055F7B" w:rsidP="00491265">
      <w:pPr>
        <w:rPr>
          <w:rFonts w:ascii="TimesNewRoman" w:hAnsi="TimesNewRoman" w:cs="TimesNewRoman"/>
          <w:sz w:val="20"/>
          <w:szCs w:val="20"/>
        </w:rPr>
      </w:pP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296"/>
      </w:tblGrid>
      <w:tr w:rsidR="000D4311" w:rsidTr="000D4311">
        <w:tc>
          <w:tcPr>
            <w:tcW w:w="8522" w:type="dxa"/>
            <w:shd w:val="pct20" w:color="auto" w:fill="auto"/>
          </w:tcPr>
          <w:p w:rsidR="000D4311" w:rsidRPr="000D4311" w:rsidRDefault="000D4311" w:rsidP="00491265">
            <w:pP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15. IEDAĻA. Informācija par regulējumu</w:t>
            </w:r>
          </w:p>
        </w:tc>
      </w:tr>
    </w:tbl>
    <w:p w:rsidR="000D4311" w:rsidRDefault="000D4311" w:rsidP="00491265">
      <w:pPr>
        <w:rPr>
          <w:rFonts w:ascii="TimesNewRoman" w:hAnsi="TimesNewRoman" w:cs="TimesNewRoman"/>
          <w:sz w:val="20"/>
          <w:szCs w:val="20"/>
        </w:rPr>
      </w:pPr>
    </w:p>
    <w:p w:rsidR="00491265" w:rsidRPr="00165469" w:rsidRDefault="00491265" w:rsidP="00B44DFE">
      <w:pPr>
        <w:spacing w:after="0"/>
        <w:rPr>
          <w:rFonts w:ascii="TimesNewRoman,Bold" w:hAnsi="TimesNewRoman,Bold" w:cs="TimesNewRoman,Bold"/>
          <w:b/>
          <w:bCs/>
          <w:sz w:val="18"/>
          <w:szCs w:val="18"/>
        </w:rPr>
      </w:pPr>
      <w:r w:rsidRPr="00165469">
        <w:rPr>
          <w:rFonts w:ascii="TimesNewRoman,Bold" w:hAnsi="TimesNewRoman,Bold" w:cs="TimesNewRoman,Bold"/>
          <w:b/>
          <w:bCs/>
          <w:sz w:val="18"/>
          <w:szCs w:val="18"/>
        </w:rPr>
        <w:t>15.1. Drošības, veselības un vides aizsardzības noteikumi / tiesību akti specifiskai vielai vai maisījumam</w:t>
      </w:r>
    </w:p>
    <w:p w:rsidR="00491265" w:rsidRDefault="00E5711B" w:rsidP="00B44DFE">
      <w:pPr>
        <w:spacing w:after="0"/>
        <w:rPr>
          <w:rFonts w:ascii="TimesNewRoman,Bold" w:hAnsi="TimesNewRoman,Bold" w:cs="TimesNewRoman,Bold"/>
          <w:b/>
          <w:bCs/>
          <w:sz w:val="18"/>
          <w:szCs w:val="18"/>
        </w:rPr>
      </w:pPr>
      <w:r w:rsidRPr="00165469">
        <w:rPr>
          <w:rFonts w:ascii="TimesNewRoman,Bold" w:hAnsi="TimesNewRoman,Bold" w:cs="TimesNewRoman,Bold"/>
          <w:b/>
          <w:bCs/>
          <w:sz w:val="18"/>
          <w:szCs w:val="18"/>
        </w:rPr>
        <w:t>ES</w:t>
      </w:r>
      <w:r w:rsidR="00491265" w:rsidRPr="00165469">
        <w:rPr>
          <w:rFonts w:ascii="TimesNewRoman,Bold" w:hAnsi="TimesNewRoman,Bold" w:cs="TimesNewRoman,Bold"/>
          <w:b/>
          <w:bCs/>
          <w:sz w:val="18"/>
          <w:szCs w:val="18"/>
        </w:rPr>
        <w:t xml:space="preserve"> regulēšanas informācija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925"/>
        <w:gridCol w:w="3925"/>
      </w:tblGrid>
      <w:tr w:rsidR="00721BBE" w:rsidRPr="00423E24" w:rsidTr="002C3FF0">
        <w:trPr>
          <w:trHeight w:val="93"/>
        </w:trPr>
        <w:tc>
          <w:tcPr>
            <w:tcW w:w="3925" w:type="dxa"/>
          </w:tcPr>
          <w:p w:rsidR="00721BBE" w:rsidRPr="00423E24" w:rsidRDefault="00721BBE" w:rsidP="002C3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23E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Maksimālās GOS satura robežvērtības atbilstoši Pielikumam IIB: </w:t>
            </w:r>
          </w:p>
        </w:tc>
        <w:tc>
          <w:tcPr>
            <w:tcW w:w="3925" w:type="dxa"/>
          </w:tcPr>
          <w:p w:rsidR="00721BBE" w:rsidRPr="00423E24" w:rsidRDefault="00721BBE" w:rsidP="002C3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840</w:t>
            </w:r>
            <w:r w:rsidRPr="00423E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g/l </w:t>
            </w:r>
          </w:p>
        </w:tc>
      </w:tr>
      <w:tr w:rsidR="00721BBE" w:rsidRPr="00423E24" w:rsidTr="002C3FF0">
        <w:trPr>
          <w:trHeight w:val="93"/>
        </w:trPr>
        <w:tc>
          <w:tcPr>
            <w:tcW w:w="3925" w:type="dxa"/>
          </w:tcPr>
          <w:p w:rsidR="00721BBE" w:rsidRPr="00423E24" w:rsidRDefault="00721BBE" w:rsidP="002C3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23E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Lietošanai gatava produkta GOS saturs saskaņā ar ISO 11890-2: </w:t>
            </w:r>
          </w:p>
        </w:tc>
        <w:tc>
          <w:tcPr>
            <w:tcW w:w="3925" w:type="dxa"/>
          </w:tcPr>
          <w:p w:rsidR="00721BBE" w:rsidRPr="00423E24" w:rsidRDefault="00721BBE" w:rsidP="002C3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685</w:t>
            </w:r>
            <w:r w:rsidRPr="00423E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g/l </w:t>
            </w:r>
          </w:p>
        </w:tc>
      </w:tr>
    </w:tbl>
    <w:p w:rsidR="00721BBE" w:rsidRPr="00165469" w:rsidRDefault="00721BBE" w:rsidP="00B44DFE">
      <w:pPr>
        <w:spacing w:after="0"/>
        <w:rPr>
          <w:rFonts w:ascii="TimesNewRoman,Bold" w:hAnsi="TimesNewRoman,Bold" w:cs="TimesNewRoman,Bold"/>
          <w:b/>
          <w:bCs/>
          <w:sz w:val="18"/>
          <w:szCs w:val="18"/>
        </w:rPr>
      </w:pPr>
    </w:p>
    <w:p w:rsidR="00E5711B" w:rsidRPr="00165469" w:rsidRDefault="000D4311" w:rsidP="00B44DFE">
      <w:pPr>
        <w:spacing w:after="0"/>
        <w:rPr>
          <w:rFonts w:ascii="TimesNewRoman,Bold" w:hAnsi="TimesNewRoman,Bold" w:cs="TimesNewRoman,Bold"/>
          <w:bCs/>
          <w:sz w:val="18"/>
          <w:szCs w:val="18"/>
        </w:rPr>
      </w:pPr>
      <w:r w:rsidRPr="00165469">
        <w:rPr>
          <w:rFonts w:ascii="TimesNewRoman,Bold" w:hAnsi="TimesNewRoman,Bold" w:cs="TimesNewRoman,Bold"/>
          <w:bCs/>
          <w:sz w:val="18"/>
          <w:szCs w:val="18"/>
        </w:rPr>
        <w:t>Direktīva 67/548 EWG(2006/121/WE)</w:t>
      </w:r>
    </w:p>
    <w:p w:rsidR="000D4311" w:rsidRPr="00165469" w:rsidRDefault="000D4311" w:rsidP="00B44DFE">
      <w:pPr>
        <w:spacing w:after="0"/>
        <w:rPr>
          <w:rFonts w:ascii="TimesNewRoman,Bold" w:hAnsi="TimesNewRoman,Bold" w:cs="TimesNewRoman,Bold"/>
          <w:bCs/>
          <w:sz w:val="18"/>
          <w:szCs w:val="18"/>
        </w:rPr>
      </w:pPr>
      <w:r w:rsidRPr="00165469">
        <w:rPr>
          <w:rFonts w:ascii="TimesNewRoman,Bold" w:hAnsi="TimesNewRoman,Bold" w:cs="TimesNewRoman,Bold"/>
          <w:bCs/>
          <w:sz w:val="18"/>
          <w:szCs w:val="18"/>
        </w:rPr>
        <w:t>Direktīva 91/155/EWG(2001/58/WE)</w:t>
      </w:r>
    </w:p>
    <w:p w:rsidR="000D4311" w:rsidRPr="00165469" w:rsidRDefault="000D4311" w:rsidP="00B44DFE">
      <w:pPr>
        <w:spacing w:after="0"/>
        <w:rPr>
          <w:rFonts w:ascii="TimesNewRoman,Bold" w:hAnsi="TimesNewRoman,Bold" w:cs="TimesNewRoman,Bold"/>
          <w:bCs/>
          <w:sz w:val="18"/>
          <w:szCs w:val="18"/>
        </w:rPr>
      </w:pPr>
      <w:r w:rsidRPr="00165469">
        <w:rPr>
          <w:rFonts w:ascii="TimesNewRoman,Bold" w:hAnsi="TimesNewRoman,Bold" w:cs="TimesNewRoman,Bold"/>
          <w:bCs/>
          <w:sz w:val="18"/>
          <w:szCs w:val="18"/>
        </w:rPr>
        <w:t>Direktīva 199/45/EC(2006/8/WE)</w:t>
      </w:r>
    </w:p>
    <w:p w:rsidR="000D4311" w:rsidRPr="00165469" w:rsidRDefault="000D4311" w:rsidP="00B44DFE">
      <w:pPr>
        <w:spacing w:after="0"/>
        <w:rPr>
          <w:rFonts w:ascii="TimesNewRoman,Bold" w:hAnsi="TimesNewRoman,Bold" w:cs="TimesNewRoman,Bold"/>
          <w:bCs/>
          <w:sz w:val="18"/>
          <w:szCs w:val="18"/>
        </w:rPr>
      </w:pPr>
      <w:r w:rsidRPr="00165469">
        <w:rPr>
          <w:rFonts w:ascii="TimesNewRoman,Bold" w:hAnsi="TimesNewRoman,Bold" w:cs="TimesNewRoman,Bold"/>
          <w:bCs/>
          <w:sz w:val="18"/>
          <w:szCs w:val="18"/>
        </w:rPr>
        <w:t>REACH – Regula 2006/1907/WE</w:t>
      </w:r>
    </w:p>
    <w:p w:rsidR="000D4311" w:rsidRPr="00165469" w:rsidRDefault="000D4311" w:rsidP="00B44DFE">
      <w:pPr>
        <w:spacing w:after="0"/>
        <w:rPr>
          <w:rFonts w:ascii="TimesNewRoman,Bold" w:hAnsi="TimesNewRoman,Bold" w:cs="TimesNewRoman,Bold"/>
          <w:bCs/>
          <w:sz w:val="18"/>
          <w:szCs w:val="18"/>
        </w:rPr>
      </w:pPr>
      <w:r w:rsidRPr="00165469">
        <w:rPr>
          <w:rFonts w:ascii="TimesNewRoman,Bold" w:hAnsi="TimesNewRoman,Bold" w:cs="TimesNewRoman,Bold"/>
          <w:bCs/>
          <w:sz w:val="18"/>
          <w:szCs w:val="18"/>
        </w:rPr>
        <w:t>CLP – Regula 1272/2008/WE</w:t>
      </w:r>
    </w:p>
    <w:p w:rsidR="000D4311" w:rsidRPr="00165469" w:rsidRDefault="000D4311" w:rsidP="00B44DFE">
      <w:pPr>
        <w:spacing w:after="0"/>
        <w:rPr>
          <w:rFonts w:ascii="TimesNewRoman,Bold" w:hAnsi="TimesNewRoman,Bold" w:cs="TimesNewRoman,Bold"/>
          <w:bCs/>
          <w:sz w:val="18"/>
          <w:szCs w:val="18"/>
        </w:rPr>
      </w:pPr>
    </w:p>
    <w:p w:rsidR="00E5711B" w:rsidRPr="00165469" w:rsidRDefault="00E5711B" w:rsidP="00B44DFE">
      <w:pPr>
        <w:spacing w:after="0"/>
        <w:rPr>
          <w:rFonts w:ascii="TimesNewRoman,Bold" w:hAnsi="TimesNewRoman,Bold" w:cs="TimesNewRoman,Bold"/>
          <w:b/>
          <w:bCs/>
          <w:sz w:val="18"/>
          <w:szCs w:val="18"/>
        </w:rPr>
      </w:pPr>
      <w:r w:rsidRPr="00165469">
        <w:rPr>
          <w:rFonts w:ascii="TimesNewRoman,Bold" w:hAnsi="TimesNewRoman,Bold" w:cs="TimesNewRoman,Bold"/>
          <w:b/>
          <w:bCs/>
          <w:sz w:val="18"/>
          <w:szCs w:val="18"/>
        </w:rPr>
        <w:t>15.2. Ķīmiskās drošības novērtējums</w:t>
      </w:r>
    </w:p>
    <w:p w:rsidR="00E5711B" w:rsidRPr="00165469" w:rsidRDefault="00E5711B" w:rsidP="00B44DFE">
      <w:pPr>
        <w:spacing w:after="0"/>
        <w:rPr>
          <w:rFonts w:ascii="TimesNewRoman,Bold" w:hAnsi="TimesNewRoman,Bold" w:cs="TimesNewRoman,Bold"/>
          <w:bCs/>
          <w:sz w:val="18"/>
          <w:szCs w:val="18"/>
        </w:rPr>
      </w:pPr>
      <w:r w:rsidRPr="00165469">
        <w:rPr>
          <w:rFonts w:ascii="TimesNewRoman,Bold" w:hAnsi="TimesNewRoman,Bold" w:cs="TimesNewRoman,Bold"/>
          <w:bCs/>
          <w:sz w:val="18"/>
          <w:szCs w:val="18"/>
        </w:rPr>
        <w:t>Nav piemērojams.</w:t>
      </w:r>
    </w:p>
    <w:p w:rsidR="00E5711B" w:rsidRDefault="00E5711B" w:rsidP="00B44DFE">
      <w:pPr>
        <w:spacing w:after="0" w:line="240" w:lineRule="auto"/>
        <w:rPr>
          <w:rFonts w:ascii="TimesNewRoman,Bold" w:hAnsi="TimesNewRoman,Bold" w:cs="TimesNewRoman,Bold"/>
          <w:bCs/>
          <w:sz w:val="20"/>
          <w:szCs w:val="20"/>
        </w:rPr>
      </w:pP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296"/>
      </w:tblGrid>
      <w:tr w:rsidR="000D4311" w:rsidTr="000D4311">
        <w:tc>
          <w:tcPr>
            <w:tcW w:w="8522" w:type="dxa"/>
            <w:shd w:val="pct20" w:color="auto" w:fill="auto"/>
          </w:tcPr>
          <w:p w:rsidR="000D4311" w:rsidRPr="000D4311" w:rsidRDefault="000D4311" w:rsidP="00E5711B">
            <w:pP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16. IEDAĻA. Cita informācija</w:t>
            </w:r>
          </w:p>
        </w:tc>
      </w:tr>
    </w:tbl>
    <w:p w:rsidR="00E5711B" w:rsidRDefault="00E5711B" w:rsidP="00E5711B">
      <w:pPr>
        <w:spacing w:after="0"/>
        <w:rPr>
          <w:rFonts w:ascii="TimesNewRoman,Bold" w:hAnsi="TimesNewRoman,Bold" w:cs="TimesNewRoman,Bold"/>
          <w:b/>
          <w:bCs/>
          <w:sz w:val="20"/>
          <w:szCs w:val="20"/>
        </w:rPr>
      </w:pPr>
    </w:p>
    <w:p w:rsidR="00165469" w:rsidRPr="00EA4547" w:rsidRDefault="00165469" w:rsidP="00E5711B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Izdots: NOVOL Sp.z o. o.</w:t>
      </w:r>
    </w:p>
    <w:p w:rsidR="00165469" w:rsidRPr="00EA4547" w:rsidRDefault="00165469" w:rsidP="00E5711B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Informācija pieejama: Pētniecības un Attīstības La</w:t>
      </w:r>
      <w:bookmarkStart w:id="0" w:name="_GoBack"/>
      <w:bookmarkEnd w:id="0"/>
      <w:r w:rsidRPr="00EA4547">
        <w:rPr>
          <w:rFonts w:ascii="Times New Roman" w:hAnsi="Times New Roman" w:cs="Times New Roman"/>
          <w:sz w:val="18"/>
          <w:szCs w:val="18"/>
        </w:rPr>
        <w:t>boratorija, tel. +48 61 810 99 09</w:t>
      </w:r>
    </w:p>
    <w:sectPr w:rsidR="00165469" w:rsidRPr="00EA4547">
      <w:headerReference w:type="default" r:id="rId12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1BD5" w:rsidRDefault="00731BD5" w:rsidP="00F20722">
      <w:pPr>
        <w:spacing w:after="0" w:line="240" w:lineRule="auto"/>
      </w:pPr>
      <w:r>
        <w:separator/>
      </w:r>
    </w:p>
  </w:endnote>
  <w:endnote w:type="continuationSeparator" w:id="0">
    <w:p w:rsidR="00731BD5" w:rsidRDefault="00731BD5" w:rsidP="00F207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TimesNewRoman,BoldItalic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TimesNewRoman,Bold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1BD5" w:rsidRDefault="00731BD5" w:rsidP="00F20722">
      <w:pPr>
        <w:spacing w:after="0" w:line="240" w:lineRule="auto"/>
      </w:pPr>
      <w:r>
        <w:separator/>
      </w:r>
    </w:p>
  </w:footnote>
  <w:footnote w:type="continuationSeparator" w:id="0">
    <w:p w:rsidR="00731BD5" w:rsidRDefault="00731BD5" w:rsidP="00F207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5471" w:rsidRPr="00F27733" w:rsidRDefault="00A75471" w:rsidP="00F27733">
    <w:pPr>
      <w:autoSpaceDE w:val="0"/>
      <w:autoSpaceDN w:val="0"/>
      <w:adjustRightInd w:val="0"/>
      <w:spacing w:after="0" w:line="240" w:lineRule="auto"/>
      <w:jc w:val="center"/>
      <w:rPr>
        <w:rFonts w:ascii="TimesNewRoman,BoldItalic" w:hAnsi="TimesNewRoman,BoldItalic" w:cs="TimesNewRoman,BoldItalic"/>
        <w:bCs/>
        <w:iCs/>
        <w:sz w:val="20"/>
        <w:szCs w:val="20"/>
      </w:rPr>
    </w:pPr>
    <w:r w:rsidRPr="00F27733">
      <w:rPr>
        <w:noProof/>
        <w:sz w:val="20"/>
        <w:szCs w:val="20"/>
        <w:lang w:eastAsia="lv-LV"/>
      </w:rPr>
      <w:t xml:space="preserve">                                                                                                                           </w:t>
    </w:r>
    <w:r w:rsidRPr="00F27733">
      <w:rPr>
        <w:noProof/>
        <w:sz w:val="20"/>
        <w:szCs w:val="20"/>
        <w:lang w:eastAsia="lv-LV"/>
      </w:rPr>
      <w:drawing>
        <wp:inline distT="0" distB="0" distL="0" distR="0" wp14:anchorId="09E00582" wp14:editId="724006AB">
          <wp:extent cx="1377949" cy="200025"/>
          <wp:effectExtent l="0" t="0" r="0" b="0"/>
          <wp:docPr id="1" name="Picture 1" descr="http://www.firme.ro/ups/1220428773logo_nov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firme.ro/ups/1220428773logo_novo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4506" cy="2009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75471" w:rsidRPr="00F27733" w:rsidRDefault="00A75471" w:rsidP="00F27733">
    <w:pPr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bCs/>
        <w:iCs/>
        <w:sz w:val="20"/>
        <w:szCs w:val="20"/>
      </w:rPr>
    </w:pPr>
    <w:r w:rsidRPr="00F27733">
      <w:rPr>
        <w:rFonts w:ascii="Times New Roman" w:hAnsi="Times New Roman" w:cs="Times New Roman"/>
        <w:bCs/>
        <w:iCs/>
        <w:sz w:val="20"/>
        <w:szCs w:val="20"/>
      </w:rPr>
      <w:t>DROŠĪBAS DATU LAPA</w:t>
    </w:r>
    <w:r>
      <w:rPr>
        <w:rFonts w:ascii="Times New Roman" w:hAnsi="Times New Roman" w:cs="Times New Roman"/>
        <w:bCs/>
        <w:iCs/>
        <w:sz w:val="20"/>
        <w:szCs w:val="20"/>
      </w:rPr>
      <w:t xml:space="preserve">                                                                          </w:t>
    </w:r>
  </w:p>
  <w:p w:rsidR="00A75471" w:rsidRPr="00F27733" w:rsidRDefault="006977D6" w:rsidP="00F27733">
    <w:pPr>
      <w:tabs>
        <w:tab w:val="center" w:pos="4153"/>
      </w:tabs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bCs/>
        <w:iCs/>
        <w:sz w:val="20"/>
        <w:szCs w:val="20"/>
      </w:rPr>
    </w:pPr>
    <w:r>
      <w:rPr>
        <w:rFonts w:ascii="Times New Roman" w:hAnsi="Times New Roman" w:cs="Times New Roman"/>
        <w:bCs/>
        <w:iCs/>
        <w:sz w:val="20"/>
        <w:szCs w:val="20"/>
      </w:rPr>
      <w:t>Izdošanas datums 25.03</w:t>
    </w:r>
    <w:r w:rsidR="00A75471">
      <w:rPr>
        <w:rFonts w:ascii="Times New Roman" w:hAnsi="Times New Roman" w:cs="Times New Roman"/>
        <w:bCs/>
        <w:iCs/>
        <w:sz w:val="20"/>
        <w:szCs w:val="20"/>
      </w:rPr>
      <w:t>.2011</w:t>
    </w:r>
    <w:r w:rsidR="00A75471">
      <w:rPr>
        <w:rFonts w:ascii="Times New Roman" w:hAnsi="Times New Roman" w:cs="Times New Roman"/>
        <w:bCs/>
        <w:iCs/>
        <w:sz w:val="20"/>
        <w:szCs w:val="20"/>
      </w:rPr>
      <w:tab/>
      <w:t xml:space="preserve">                        </w:t>
    </w:r>
  </w:p>
  <w:p w:rsidR="00A75471" w:rsidRDefault="006977D6" w:rsidP="00F27733">
    <w:pPr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bCs/>
        <w:iCs/>
        <w:sz w:val="20"/>
        <w:szCs w:val="20"/>
      </w:rPr>
    </w:pPr>
    <w:r>
      <w:rPr>
        <w:rFonts w:ascii="Times New Roman" w:hAnsi="Times New Roman" w:cs="Times New Roman"/>
        <w:bCs/>
        <w:iCs/>
        <w:sz w:val="20"/>
        <w:szCs w:val="20"/>
      </w:rPr>
      <w:t>Atjaunošanas datums: 11.10.2016             Numurs DDL_10_11</w:t>
    </w:r>
  </w:p>
  <w:p w:rsidR="00A75471" w:rsidRDefault="006977D6" w:rsidP="00F27733">
    <w:pPr>
      <w:autoSpaceDE w:val="0"/>
      <w:autoSpaceDN w:val="0"/>
      <w:adjustRightInd w:val="0"/>
      <w:spacing w:after="0" w:line="240" w:lineRule="auto"/>
      <w:jc w:val="center"/>
      <w:rPr>
        <w:rFonts w:ascii="Times New Roman" w:hAnsi="Times New Roman" w:cs="Times New Roman"/>
        <w:bCs/>
        <w:iCs/>
        <w:sz w:val="20"/>
        <w:szCs w:val="20"/>
      </w:rPr>
    </w:pPr>
    <w:r>
      <w:rPr>
        <w:rFonts w:ascii="Times New Roman" w:hAnsi="Times New Roman" w:cs="Times New Roman"/>
        <w:b/>
        <w:bCs/>
        <w:iCs/>
        <w:sz w:val="20"/>
        <w:szCs w:val="20"/>
      </w:rPr>
      <w:t>SPECTRAL UNDER 39</w:t>
    </w:r>
    <w:r w:rsidR="00A75471">
      <w:rPr>
        <w:rFonts w:ascii="Times New Roman" w:hAnsi="Times New Roman" w:cs="Times New Roman"/>
        <w:b/>
        <w:bCs/>
        <w:iCs/>
        <w:sz w:val="20"/>
        <w:szCs w:val="20"/>
      </w:rPr>
      <w:t>5 EPOXY PRIMER – EPOKSĪDA GRUNTS</w:t>
    </w:r>
    <w:r>
      <w:rPr>
        <w:rFonts w:ascii="Times New Roman" w:hAnsi="Times New Roman" w:cs="Times New Roman"/>
        <w:b/>
        <w:bCs/>
        <w:iCs/>
        <w:sz w:val="20"/>
        <w:szCs w:val="20"/>
      </w:rPr>
      <w:t xml:space="preserve"> AEROSOLS</w:t>
    </w:r>
  </w:p>
  <w:p w:rsidR="00A75471" w:rsidRPr="00F27733" w:rsidRDefault="00A75471" w:rsidP="00F27733">
    <w:pPr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bCs/>
        <w:iCs/>
        <w:sz w:val="20"/>
        <w:szCs w:val="20"/>
      </w:rPr>
    </w:pPr>
  </w:p>
  <w:p w:rsidR="00A75471" w:rsidRDefault="00A7547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8969E4"/>
    <w:multiLevelType w:val="hybridMultilevel"/>
    <w:tmpl w:val="49F01380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0349C9"/>
    <w:multiLevelType w:val="hybridMultilevel"/>
    <w:tmpl w:val="06D2F896"/>
    <w:lvl w:ilvl="0" w:tplc="042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DA2A02"/>
    <w:multiLevelType w:val="hybridMultilevel"/>
    <w:tmpl w:val="976A28EA"/>
    <w:lvl w:ilvl="0" w:tplc="042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0D9F"/>
    <w:rsid w:val="0002603A"/>
    <w:rsid w:val="00044FDA"/>
    <w:rsid w:val="00055641"/>
    <w:rsid w:val="00055F7B"/>
    <w:rsid w:val="00056CF7"/>
    <w:rsid w:val="000A65C0"/>
    <w:rsid w:val="000B17BD"/>
    <w:rsid w:val="000D4311"/>
    <w:rsid w:val="000F38EF"/>
    <w:rsid w:val="0011444B"/>
    <w:rsid w:val="00165469"/>
    <w:rsid w:val="0018535C"/>
    <w:rsid w:val="00187F71"/>
    <w:rsid w:val="001B10EF"/>
    <w:rsid w:val="001F03AD"/>
    <w:rsid w:val="001F5F7C"/>
    <w:rsid w:val="002108C7"/>
    <w:rsid w:val="00211D23"/>
    <w:rsid w:val="002916CA"/>
    <w:rsid w:val="00295945"/>
    <w:rsid w:val="002A6811"/>
    <w:rsid w:val="002B0C27"/>
    <w:rsid w:val="002C207F"/>
    <w:rsid w:val="002E4A27"/>
    <w:rsid w:val="00336EF4"/>
    <w:rsid w:val="00354E3A"/>
    <w:rsid w:val="003567F4"/>
    <w:rsid w:val="003B79DB"/>
    <w:rsid w:val="003C6A83"/>
    <w:rsid w:val="00403DCE"/>
    <w:rsid w:val="00416493"/>
    <w:rsid w:val="00475BD0"/>
    <w:rsid w:val="00491265"/>
    <w:rsid w:val="004A4E14"/>
    <w:rsid w:val="004D556D"/>
    <w:rsid w:val="00520EB0"/>
    <w:rsid w:val="005517C7"/>
    <w:rsid w:val="005655B6"/>
    <w:rsid w:val="00593E19"/>
    <w:rsid w:val="00633FF0"/>
    <w:rsid w:val="0063507D"/>
    <w:rsid w:val="006977D6"/>
    <w:rsid w:val="006C6632"/>
    <w:rsid w:val="00705A66"/>
    <w:rsid w:val="00721BBE"/>
    <w:rsid w:val="00731BD5"/>
    <w:rsid w:val="007742D3"/>
    <w:rsid w:val="0077430A"/>
    <w:rsid w:val="00804705"/>
    <w:rsid w:val="0082682B"/>
    <w:rsid w:val="00873738"/>
    <w:rsid w:val="0087535C"/>
    <w:rsid w:val="008815C8"/>
    <w:rsid w:val="00890750"/>
    <w:rsid w:val="008B59A1"/>
    <w:rsid w:val="008E197A"/>
    <w:rsid w:val="008F345E"/>
    <w:rsid w:val="00914029"/>
    <w:rsid w:val="00937CEB"/>
    <w:rsid w:val="009622E5"/>
    <w:rsid w:val="00963EC2"/>
    <w:rsid w:val="009B3300"/>
    <w:rsid w:val="009E2883"/>
    <w:rsid w:val="009F255C"/>
    <w:rsid w:val="00A6146A"/>
    <w:rsid w:val="00A75471"/>
    <w:rsid w:val="00AD1DFC"/>
    <w:rsid w:val="00B3694C"/>
    <w:rsid w:val="00B419B9"/>
    <w:rsid w:val="00B447B1"/>
    <w:rsid w:val="00B44DFE"/>
    <w:rsid w:val="00B80279"/>
    <w:rsid w:val="00B9790D"/>
    <w:rsid w:val="00C10EF4"/>
    <w:rsid w:val="00C676F8"/>
    <w:rsid w:val="00C731F8"/>
    <w:rsid w:val="00C861BF"/>
    <w:rsid w:val="00CB1746"/>
    <w:rsid w:val="00CC5B45"/>
    <w:rsid w:val="00D1633E"/>
    <w:rsid w:val="00D25308"/>
    <w:rsid w:val="00D54419"/>
    <w:rsid w:val="00DA1ECE"/>
    <w:rsid w:val="00DB1CBC"/>
    <w:rsid w:val="00DC609C"/>
    <w:rsid w:val="00E0451D"/>
    <w:rsid w:val="00E1666D"/>
    <w:rsid w:val="00E54508"/>
    <w:rsid w:val="00E5572A"/>
    <w:rsid w:val="00E5711B"/>
    <w:rsid w:val="00E9403A"/>
    <w:rsid w:val="00EA0667"/>
    <w:rsid w:val="00EA4547"/>
    <w:rsid w:val="00EB5E71"/>
    <w:rsid w:val="00EF25D0"/>
    <w:rsid w:val="00EF7772"/>
    <w:rsid w:val="00F20722"/>
    <w:rsid w:val="00F266A0"/>
    <w:rsid w:val="00F268F2"/>
    <w:rsid w:val="00F27733"/>
    <w:rsid w:val="00F47E10"/>
    <w:rsid w:val="00F80D9F"/>
    <w:rsid w:val="00F970D8"/>
    <w:rsid w:val="00FA7F31"/>
    <w:rsid w:val="00FC7ADB"/>
    <w:rsid w:val="00FD2EC5"/>
    <w:rsid w:val="00FD6BFD"/>
    <w:rsid w:val="00FD7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F6C1DB"/>
  <w15:docId w15:val="{A6715202-3DAD-488A-81D1-F94DBEA2C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0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0D9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E4A2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2072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0722"/>
  </w:style>
  <w:style w:type="paragraph" w:styleId="Footer">
    <w:name w:val="footer"/>
    <w:basedOn w:val="Normal"/>
    <w:link w:val="FooterChar"/>
    <w:uiPriority w:val="99"/>
    <w:unhideWhenUsed/>
    <w:rsid w:val="00F2072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0722"/>
  </w:style>
  <w:style w:type="table" w:styleId="TableGrid">
    <w:name w:val="Table Grid"/>
    <w:basedOn w:val="TableNormal"/>
    <w:uiPriority w:val="59"/>
    <w:rsid w:val="00F207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21BBE"/>
    <w:rPr>
      <w:color w:val="0000FF" w:themeColor="hyperlink"/>
      <w:u w:val="single"/>
    </w:rPr>
  </w:style>
  <w:style w:type="paragraph" w:customStyle="1" w:styleId="Default">
    <w:name w:val="Default"/>
    <w:rsid w:val="00721BB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575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8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ovol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dokumentacja@novol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77B8C8-B3AB-4029-8E51-11C2B30EC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10587</Words>
  <Characters>6036</Characters>
  <Application>Microsoft Office Word</Application>
  <DocSecurity>0</DocSecurity>
  <Lines>50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Juris Graumanis</dc:creator>
  <cp:lastModifiedBy>Juris Graumanis</cp:lastModifiedBy>
  <cp:revision>8</cp:revision>
  <dcterms:created xsi:type="dcterms:W3CDTF">2018-01-31T10:29:00Z</dcterms:created>
  <dcterms:modified xsi:type="dcterms:W3CDTF">2022-10-25T13:34:00Z</dcterms:modified>
</cp:coreProperties>
</file>