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B419B9" w:rsidTr="00B419B9">
        <w:tc>
          <w:tcPr>
            <w:tcW w:w="8522" w:type="dxa"/>
            <w:shd w:val="pct20" w:color="auto" w:fill="auto"/>
          </w:tcPr>
          <w:p w:rsidR="00B419B9" w:rsidRPr="00B419B9" w:rsidRDefault="00B419B9" w:rsidP="00B419B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TimesNewRoman,BoldItalic" w:hAnsi="TimesNewRoman,BoldItalic" w:cs="TimesNewRoman,BoldItalic"/>
                <w:bCs/>
                <w:iCs/>
                <w:sz w:val="24"/>
                <w:szCs w:val="24"/>
              </w:rPr>
            </w:pPr>
            <w:r w:rsidRPr="002E4A27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1. IEDAĻA. Vielas/maisījuma un uzņēmējsabiedrības/uzņēmuma apzināšana</w:t>
            </w:r>
          </w:p>
        </w:tc>
      </w:tr>
    </w:tbl>
    <w:p w:rsidR="00F80D9F" w:rsidRPr="00B419B9" w:rsidRDefault="00F80D9F" w:rsidP="00F80D9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8"/>
          <w:szCs w:val="28"/>
        </w:rPr>
      </w:pPr>
    </w:p>
    <w:p w:rsidR="002E4A27" w:rsidRPr="00EA4547" w:rsidRDefault="002E4A27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1.1 Produkta identifikators</w:t>
      </w:r>
    </w:p>
    <w:p w:rsidR="002E4A27" w:rsidRPr="00EA4547" w:rsidRDefault="00B419B9" w:rsidP="001B10EF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EASY SAND – LIGHT PUTTY VIEGLĀ ŠPAKTELE</w:t>
      </w:r>
    </w:p>
    <w:p w:rsidR="002E4A27" w:rsidRPr="00EA4547" w:rsidRDefault="002E4A27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1.2 Vielas vai maisījuma attiecīgi apzinātie lietojuma veidi un tādi, ko neiesaka izmantot</w:t>
      </w:r>
    </w:p>
    <w:p w:rsidR="002E4A27" w:rsidRPr="00EA4547" w:rsidRDefault="0087535C" w:rsidP="001B10EF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Špaktele (komponents A)  uz nepiesātinātiem poliestera sveķiem bāzēts produkts švīku un bedru aizpildīšanai pirms krāsošanas. Profesionālai lietošanai auto remontā.</w:t>
      </w:r>
    </w:p>
    <w:p w:rsidR="002E4A27" w:rsidRPr="00EA4547" w:rsidRDefault="002E4A27" w:rsidP="001B10EF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1.3 Informācija par drošības datu lapas piegādātāju: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NOVOL Sp.z o.o                         Tel:  +48 61 810-98-00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Ul. Žabikowska 7/9                      Fax: +48 61 810-98-09</w:t>
      </w:r>
    </w:p>
    <w:p w:rsidR="002E4A27" w:rsidRPr="00EA4547" w:rsidRDefault="0087535C" w:rsidP="001B10EF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PL 62-052 Komorniki                  www.novol.pl</w:t>
      </w:r>
    </w:p>
    <w:p w:rsidR="002E4A27" w:rsidRPr="00D67689" w:rsidRDefault="0087535C" w:rsidP="00D67689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Atbildīgā persona par DDL       </w:t>
      </w:r>
      <w:r w:rsidR="00D67689">
        <w:rPr>
          <w:rFonts w:ascii="Times New Roman" w:hAnsi="Times New Roman" w:cs="Times New Roman"/>
          <w:bCs/>
          <w:sz w:val="18"/>
          <w:szCs w:val="18"/>
        </w:rPr>
        <w:t>dokumentacja@novol.pl</w:t>
      </w:r>
    </w:p>
    <w:p w:rsidR="00D67689" w:rsidRPr="009B5021" w:rsidRDefault="00D67689" w:rsidP="00D676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Tālruņa numurs, kur zvanīt ārkārtas situācijās :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280"/>
      </w:tblGrid>
      <w:tr w:rsidR="00D67689" w:rsidTr="007035AE">
        <w:trPr>
          <w:trHeight w:val="223"/>
        </w:trPr>
        <w:tc>
          <w:tcPr>
            <w:tcW w:w="8280" w:type="dxa"/>
          </w:tcPr>
          <w:p w:rsidR="00D67689" w:rsidRDefault="00D67689" w:rsidP="007035AE">
            <w:pPr>
              <w:pStyle w:val="Default"/>
              <w:rPr>
                <w:sz w:val="20"/>
                <w:szCs w:val="20"/>
              </w:rPr>
            </w:pPr>
            <w:bookmarkStart w:id="0" w:name="_GoBack" w:colFirst="0" w:colLast="0"/>
            <w:r>
              <w:rPr>
                <w:sz w:val="20"/>
                <w:szCs w:val="20"/>
              </w:rPr>
              <w:t xml:space="preserve">Valsts ugunsdzēsības un glābšanas dienests: (+371) 112 </w:t>
            </w:r>
          </w:p>
          <w:p w:rsidR="00D67689" w:rsidRDefault="00D67689" w:rsidP="007035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Saindēšanās un zāļu informācijas centrs: (+371) 67042473 (visu diennakti) </w:t>
            </w:r>
          </w:p>
        </w:tc>
      </w:tr>
      <w:bookmarkEnd w:id="0"/>
    </w:tbl>
    <w:p w:rsidR="00D67689" w:rsidRPr="00EA4547" w:rsidRDefault="00D67689" w:rsidP="001B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044FDA" w:rsidRDefault="00044FDA" w:rsidP="00044FD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87535C" w:rsidTr="0087535C">
        <w:tc>
          <w:tcPr>
            <w:tcW w:w="8522" w:type="dxa"/>
            <w:shd w:val="pct20" w:color="auto" w:fill="auto"/>
          </w:tcPr>
          <w:p w:rsidR="0087535C" w:rsidRPr="0087535C" w:rsidRDefault="0087535C" w:rsidP="00044FD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044FDA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2. IEDAĻA. Bīstamības apzināšana</w:t>
            </w:r>
          </w:p>
        </w:tc>
      </w:tr>
    </w:tbl>
    <w:p w:rsidR="00044FDA" w:rsidRDefault="00044FDA" w:rsidP="002E4A27">
      <w:pPr>
        <w:spacing w:after="0" w:line="240" w:lineRule="auto"/>
        <w:rPr>
          <w:rFonts w:ascii="TimesNewRoman,BoldItalic" w:hAnsi="TimesNewRoman,BoldItalic" w:cs="TimesNewRoman,BoldItalic"/>
          <w:sz w:val="24"/>
          <w:szCs w:val="24"/>
        </w:rPr>
      </w:pPr>
    </w:p>
    <w:p w:rsidR="00520EB0" w:rsidRPr="00EA4547" w:rsidRDefault="00044FDA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2.1 Vielas vai maisījuma klasificēšana</w:t>
      </w:r>
    </w:p>
    <w:p w:rsidR="00044FDA" w:rsidRPr="00EA4547" w:rsidRDefault="00520EB0" w:rsidP="001B10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Maisījums klasificēts kā bīstams saskaņā ar pašreizējo direktīvu un regulu. (skat. 15 iedaļā)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20EB0" w:rsidRPr="00EA4547" w:rsidRDefault="00520EB0" w:rsidP="001B10EF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Klasifikācija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1272/2008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>WE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</w:t>
      </w:r>
    </w:p>
    <w:p w:rsidR="00520EB0" w:rsidRPr="00EA4547" w:rsidRDefault="00520EB0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Reproduktīvā toksicitāte</w:t>
      </w:r>
      <w:r w:rsidR="0011444B" w:rsidRPr="00EA4547">
        <w:rPr>
          <w:rFonts w:ascii="Times New Roman" w:hAnsi="Times New Roman" w:cs="Times New Roman"/>
          <w:bCs/>
          <w:sz w:val="18"/>
          <w:szCs w:val="18"/>
        </w:rPr>
        <w:t>,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Bīstamības kategorija 2 (Repr.2)</w:t>
      </w:r>
      <w:r w:rsidR="00044FDA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Ir aizd</w:t>
      </w:r>
      <w:r w:rsidR="0011444B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omas, ka var kaitēt 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 nedzimušajam bērnam</w:t>
      </w:r>
      <w:r w:rsidR="0011444B"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.</w:t>
      </w:r>
    </w:p>
    <w:p w:rsidR="0011444B" w:rsidRPr="00EA4547" w:rsidRDefault="0011444B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Kairinošs efekts ādai, Kat. 2. Kairina ādu.</w:t>
      </w:r>
    </w:p>
    <w:p w:rsidR="0011444B" w:rsidRPr="00EA4547" w:rsidRDefault="0011444B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Nopietni acu bojājumi/kairina acis. </w:t>
      </w:r>
      <w:r w:rsidRPr="00EA4547">
        <w:rPr>
          <w:rFonts w:ascii="Times New Roman" w:hAnsi="Times New Roman" w:cs="Times New Roman"/>
          <w:bCs/>
          <w:sz w:val="18"/>
          <w:szCs w:val="18"/>
        </w:rPr>
        <w:t>Bīstamības kategorija 2</w:t>
      </w:r>
      <w:r w:rsidR="001F5F7C" w:rsidRPr="00EA4547">
        <w:rPr>
          <w:rFonts w:ascii="Times New Roman" w:hAnsi="Times New Roman" w:cs="Times New Roman"/>
          <w:bCs/>
          <w:sz w:val="18"/>
          <w:szCs w:val="18"/>
        </w:rPr>
        <w:t>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>Izraisa nopietnu acu kairinājumu.</w:t>
      </w:r>
    </w:p>
    <w:p w:rsidR="001F5F7C" w:rsidRPr="00EA4547" w:rsidRDefault="001F5F7C" w:rsidP="001B10E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Specifisku orgānu toksicitāte – Atkārtotas iedarbības,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Bīstamības kategorija 1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Izraisa orgānu bojājumus ilgstošas vai atkārtotas iedarbības rezultātā.</w:t>
      </w:r>
    </w:p>
    <w:p w:rsidR="001F5F7C" w:rsidRPr="00EA4547" w:rsidRDefault="001F5F7C" w:rsidP="001B10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  <w:t xml:space="preserve">Šķidrums. Uzliesmojošs, kategorija 3.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11444B" w:rsidRPr="00EA4547" w:rsidRDefault="0011444B" w:rsidP="0011444B">
      <w:pP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  <w:lang w:eastAsia="lv-LV"/>
        </w:rPr>
      </w:pPr>
    </w:p>
    <w:p w:rsidR="001F5F7C" w:rsidRPr="00EA4547" w:rsidRDefault="001F5F7C" w:rsidP="001F5F7C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Klasifikācija 1999/45EK</w:t>
      </w:r>
    </w:p>
    <w:p w:rsidR="00044FDA" w:rsidRPr="00EA4547" w:rsidRDefault="001F5F7C" w:rsidP="00DC609C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Kaitīgs. Kaitīgs ieelpojot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1B10EF" w:rsidRPr="00EA4547">
        <w:rPr>
          <w:rFonts w:ascii="Times New Roman" w:hAnsi="Times New Roman" w:cs="Times New Roman"/>
          <w:sz w:val="18"/>
          <w:szCs w:val="18"/>
        </w:rPr>
        <w:t>Kaitīgs-ieelpojot iespējams nopietns kaitējums veselībai pēc ilgstošas iedarbības. Iespējams kaitējuma risks augļa attīstībai. Kairina acis un ādu. Uzliesmojošs, izvairīties no kontakta ar spēcīgiem oksidantiem.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2.2 Etiķetes elementi</w:t>
      </w:r>
    </w:p>
    <w:p w:rsidR="00DC609C" w:rsidRPr="00EA4547" w:rsidRDefault="00DC609C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Satur:                                                        stirolu</w:t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Bīstamības simboli</w:t>
      </w:r>
      <w:r w:rsidR="00DC609C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51F7FFC" wp14:editId="147DA377">
            <wp:extent cx="457200" cy="451022"/>
            <wp:effectExtent l="0" t="0" r="0" b="635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2F4D98F" wp14:editId="764B07CE">
            <wp:extent cx="465992" cy="454343"/>
            <wp:effectExtent l="0" t="0" r="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" cy="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09C" w:rsidRPr="00EA4547">
        <w:rPr>
          <w:rFonts w:ascii="Times New Roman" w:hAnsi="Times New Roman" w:cs="Times New Roman"/>
          <w:color w:val="444444"/>
          <w:sz w:val="18"/>
          <w:szCs w:val="18"/>
        </w:rPr>
        <w:t xml:space="preserve"> </w:t>
      </w:r>
      <w:r w:rsidR="00DC609C" w:rsidRPr="00EA4547">
        <w:rPr>
          <w:rFonts w:ascii="Times New Roman" w:hAnsi="Times New Roman" w:cs="Times New Roman"/>
          <w:noProof/>
          <w:color w:val="444444"/>
          <w:sz w:val="18"/>
          <w:szCs w:val="18"/>
          <w:lang w:eastAsia="lv-LV"/>
        </w:rPr>
        <w:drawing>
          <wp:inline distT="0" distB="0" distL="0" distR="0" wp14:anchorId="37776744" wp14:editId="7AC1783C">
            <wp:extent cx="448163" cy="453983"/>
            <wp:effectExtent l="0" t="0" r="0" b="381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3" cy="4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DA" w:rsidRPr="00EA4547" w:rsidRDefault="00044FDA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F20722" w:rsidRPr="00EA4547" w:rsidRDefault="00DC609C" w:rsidP="0077430A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Signālvārds</w:t>
      </w:r>
      <w:r w:rsidR="00044FDA" w:rsidRPr="00EA4547">
        <w:rPr>
          <w:rFonts w:ascii="Times New Roman" w:hAnsi="Times New Roman" w:cs="Times New Roman"/>
          <w:bCs/>
          <w:sz w:val="18"/>
          <w:szCs w:val="18"/>
        </w:rPr>
        <w:t>: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</w:t>
      </w:r>
      <w:r w:rsidR="0094510D">
        <w:rPr>
          <w:rFonts w:ascii="Times New Roman" w:hAnsi="Times New Roman" w:cs="Times New Roman"/>
          <w:bCs/>
          <w:sz w:val="18"/>
          <w:szCs w:val="18"/>
        </w:rPr>
        <w:t xml:space="preserve">                          Bīstami</w:t>
      </w:r>
      <w:r w:rsidR="00F20722"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  </w:t>
      </w:r>
    </w:p>
    <w:p w:rsidR="00F20722" w:rsidRPr="00EA4547" w:rsidRDefault="00F20722" w:rsidP="002E4A27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DC609C" w:rsidRPr="00EA4547" w:rsidRDefault="00DC609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H226                                                               Uzliesmojošs šķidrums un tvaiki.</w:t>
      </w:r>
    </w:p>
    <w:p w:rsidR="00DC609C" w:rsidRPr="00EA4547" w:rsidRDefault="00DC609C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H361d                                   </w:t>
      </w:r>
      <w:r w:rsidR="00EA4547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</w:t>
      </w:r>
      <w:r w:rsidR="00D2536F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</w:t>
      </w:r>
      <w:r w:rsidR="00EA4547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Ir aizdomas, ka var kaitēt nedzimušajam bērnam</w:t>
      </w:r>
      <w:r w:rsidR="00FD2EC5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                                                               Kairina ādu.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H319                                                               Izraisa nopietnu acu kairinājumu.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H372                                                               Izraisa orgānu bojājumus ilgstošas vai atkārtotas iedarbības rezultātā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P210                                                                Nelietot vietās, kur ir sastopams karstums/dzirksteles/atklāta  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    uguns/.../karstas virsmas. Nesmēķēt.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P261                                                               Izvairīties ieelpot izgarojumus/smidzinājumu.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P271                                                               Izmantot tikai ārā vai labi vēdināmās telpās.</w:t>
      </w:r>
    </w:p>
    <w:p w:rsidR="00FD2EC5" w:rsidRPr="00EA4547" w:rsidRDefault="00FD2EC5" w:rsidP="002E4A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P280                                                               Izmantot aizsargcimdus/aizsargdrēbes/acu aizsargus/sejas aizsargus.</w:t>
      </w:r>
    </w:p>
    <w:p w:rsidR="00FD2EC5" w:rsidRPr="00EA4547" w:rsidRDefault="00FD2EC5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P312                                                               Sazinieties ar ārstu, ja jums ir slikta pašsajūta.</w:t>
      </w: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A4547" w:rsidRDefault="00EA4547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F20722" w:rsidRPr="00EA4547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/>
          <w:bCs/>
          <w:sz w:val="18"/>
          <w:szCs w:val="18"/>
        </w:rPr>
        <w:t>2.3 Citi apdraudējumi</w:t>
      </w:r>
    </w:p>
    <w:p w:rsidR="00FD2EC5" w:rsidRPr="00EA4547" w:rsidRDefault="00FD2EC5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18"/>
          <w:szCs w:val="18"/>
        </w:rPr>
      </w:pPr>
    </w:p>
    <w:p w:rsidR="00F20722" w:rsidRPr="00EA4547" w:rsidRDefault="00FD2EC5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EA4547">
        <w:rPr>
          <w:rFonts w:ascii="TimesNewRoman,Bold" w:hAnsi="TimesNewRoman,Bold" w:cs="TimesNewRoman,Bold"/>
          <w:bCs/>
          <w:sz w:val="18"/>
          <w:szCs w:val="18"/>
        </w:rPr>
        <w:t>Stirola izgarojumi ar gaisu var veidot eksplozīvus savienojumus</w:t>
      </w:r>
      <w:r w:rsidR="00C861BF" w:rsidRPr="00EA4547">
        <w:rPr>
          <w:rFonts w:ascii="TimesNewRoman,Bold" w:hAnsi="TimesNewRoman,Bold" w:cs="TimesNewRoman,Bold"/>
          <w:bCs/>
          <w:sz w:val="18"/>
          <w:szCs w:val="18"/>
        </w:rPr>
        <w:t>. Izgarojumi ir smagāki par gaisu un uzkrājas telpas apakšējā daļā tuvu pie grīdas.Augstas t</w:t>
      </w:r>
      <w:r w:rsidR="00C861BF" w:rsidRPr="00EA4547">
        <w:rPr>
          <w:rFonts w:ascii="TimesNewRoman,Bold" w:hAnsi="TimesNewRoman,Bold" w:cs="TimesNewRoman,Bold"/>
          <w:bCs/>
          <w:sz w:val="18"/>
          <w:szCs w:val="18"/>
          <w:vertAlign w:val="superscript"/>
        </w:rPr>
        <w:t>o</w:t>
      </w:r>
      <w:r w:rsidR="00C861BF" w:rsidRPr="00EA4547">
        <w:rPr>
          <w:rFonts w:ascii="TimesNewRoman,Bold" w:hAnsi="TimesNewRoman,Bold" w:cs="TimesNewRoman,Bold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</w:t>
      </w:r>
      <w:r w:rsidR="002A6811" w:rsidRPr="00EA4547">
        <w:rPr>
          <w:rFonts w:ascii="TimesNewRoman,Bold" w:hAnsi="TimesNewRoman,Bold" w:cs="TimesNewRoman,Bold"/>
          <w:bCs/>
          <w:sz w:val="18"/>
          <w:szCs w:val="18"/>
        </w:rPr>
        <w:t>stipri eksotermisks process.</w:t>
      </w:r>
    </w:p>
    <w:p w:rsidR="00F268F2" w:rsidRDefault="00F268F2" w:rsidP="002E4A27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A6811" w:rsidTr="002A6811">
        <w:tc>
          <w:tcPr>
            <w:tcW w:w="8522" w:type="dxa"/>
            <w:shd w:val="pct20" w:color="auto" w:fill="auto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3. IEDAĻA. Sastāvs/informācija par sastāvdaļām</w:t>
            </w:r>
          </w:p>
        </w:tc>
      </w:tr>
    </w:tbl>
    <w:p w:rsidR="002A6811" w:rsidRDefault="002A681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A6811" w:rsidRPr="00CB1746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3.1 Vielas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</w:t>
      </w:r>
      <w:r w:rsidRPr="00CB1746">
        <w:rPr>
          <w:rFonts w:ascii="TimesNewRoman,Bold" w:hAnsi="TimesNewRoman,Bold" w:cs="TimesNewRoman,Bold"/>
          <w:bCs/>
          <w:sz w:val="18"/>
          <w:szCs w:val="18"/>
        </w:rPr>
        <w:t>Nav piemērojams</w:t>
      </w:r>
    </w:p>
    <w:p w:rsidR="002A6811" w:rsidRPr="00CB1746" w:rsidRDefault="002A6811" w:rsidP="002A6811">
      <w:pPr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>3.2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Maisījums</w:t>
      </w:r>
      <w:r w:rsidRPr="00CB1746">
        <w:rPr>
          <w:rFonts w:ascii="TimesNewRoman,Bold" w:hAnsi="TimesNewRoman,Bold" w:cs="TimesNewRoman,Bold"/>
          <w:b/>
          <w:bCs/>
          <w:sz w:val="18"/>
          <w:szCs w:val="18"/>
        </w:rPr>
        <w:t xml:space="preserve">         </w:t>
      </w:r>
      <w:r w:rsidR="00CB1746" w:rsidRPr="00CB1746">
        <w:rPr>
          <w:rFonts w:ascii="TimesNewRoman,Bold" w:hAnsi="TimesNewRoman,Bold" w:cs="TimesNewRoman,Bold"/>
          <w:b/>
          <w:bCs/>
          <w:sz w:val="18"/>
          <w:szCs w:val="18"/>
        </w:rPr>
        <w:t>Produkta identifikācija EASY SAND – LIGHT PUTTY</w:t>
      </w:r>
    </w:p>
    <w:p w:rsidR="002A6811" w:rsidRPr="002A6811" w:rsidRDefault="002A6811" w:rsidP="002E4A27">
      <w:pPr>
        <w:spacing w:after="0" w:line="240" w:lineRule="auto"/>
        <w:rPr>
          <w:rFonts w:ascii="TimesNewRoman,Bold" w:hAnsi="TimesNewRoman,Bold" w:cs="TimesNewRoman,Bold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3544"/>
        <w:gridCol w:w="1326"/>
      </w:tblGrid>
      <w:tr w:rsidR="002A6811" w:rsidTr="00CB1746">
        <w:tc>
          <w:tcPr>
            <w:tcW w:w="1668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Vielas nosaukums</w:t>
            </w:r>
          </w:p>
        </w:tc>
        <w:tc>
          <w:tcPr>
            <w:tcW w:w="198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Identifikācijas Nr.</w:t>
            </w:r>
          </w:p>
        </w:tc>
        <w:tc>
          <w:tcPr>
            <w:tcW w:w="3544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Klasifikācija un marķēšana</w:t>
            </w:r>
          </w:p>
        </w:tc>
        <w:tc>
          <w:tcPr>
            <w:tcW w:w="1326" w:type="dxa"/>
          </w:tcPr>
          <w:p w:rsidR="002A6811" w:rsidRPr="00CB1746" w:rsidRDefault="00CB1746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Koncentrācija</w:t>
            </w:r>
          </w:p>
        </w:tc>
      </w:tr>
      <w:tr w:rsidR="002A6811" w:rsidTr="00CB1746">
        <w:tc>
          <w:tcPr>
            <w:tcW w:w="1668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P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 w:rsidRPr="00CB1746">
              <w:rPr>
                <w:rFonts w:ascii="TimesNewRoman,Bold" w:hAnsi="TimesNewRoman,Bold" w:cs="TimesNewRoman,Bold"/>
                <w:bCs/>
                <w:sz w:val="18"/>
                <w:szCs w:val="18"/>
              </w:rPr>
              <w:t>Stirols</w:t>
            </w:r>
          </w:p>
        </w:tc>
        <w:tc>
          <w:tcPr>
            <w:tcW w:w="1984" w:type="dxa"/>
          </w:tcPr>
          <w:p w:rsidR="002916CA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</w:p>
          <w:p w:rsidR="002A6811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EC: 202-851-5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CAS: 100-42-5</w:t>
            </w:r>
          </w:p>
          <w:p w:rsidR="00CB1746" w:rsidRP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Index no: 601-026-00-0</w:t>
            </w:r>
          </w:p>
        </w:tc>
        <w:tc>
          <w:tcPr>
            <w:tcW w:w="3544" w:type="dxa"/>
          </w:tcPr>
          <w:p w:rsidR="002A6811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67/548/EEC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R10, Repr Kat.3, R63; Xn; R20-48/20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Xi; R36/38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Klasifikācija 1272/2008EC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Uzliesmojošs šķidrums 3; H226</w:t>
            </w:r>
          </w:p>
          <w:p w:rsidR="00CB1746" w:rsidRDefault="00CB1746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Repr. 2 H361d Akut. Toks.</w:t>
            </w:r>
            <w:r w:rsidR="002916CA">
              <w:rPr>
                <w:rFonts w:ascii="TimesNewRoman,Bold" w:hAnsi="TimesNewRoman,Bold" w:cs="TimesNewRoman,Bold"/>
                <w:bCs/>
                <w:sz w:val="18"/>
                <w:szCs w:val="18"/>
              </w:rPr>
              <w:t>4; H332</w:t>
            </w:r>
          </w:p>
          <w:p w:rsidR="002916CA" w:rsidRPr="00CB1746" w:rsidRDefault="002916CA" w:rsidP="002E4A27">
            <w:pPr>
              <w:rPr>
                <w:rFonts w:ascii="TimesNewRoman,Bold" w:hAnsi="TimesNewRoman,Bold" w:cs="TimesNewRoman,Bold"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Cs/>
                <w:sz w:val="18"/>
                <w:szCs w:val="18"/>
              </w:rPr>
              <w:t>Acu kair. 2; H315 Ādas kair. 2; H372</w:t>
            </w:r>
          </w:p>
        </w:tc>
        <w:tc>
          <w:tcPr>
            <w:tcW w:w="1326" w:type="dxa"/>
          </w:tcPr>
          <w:p w:rsidR="002A6811" w:rsidRDefault="002A6811" w:rsidP="002E4A27">
            <w:pP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</w:p>
          <w:p w:rsidR="002916CA" w:rsidRPr="002916CA" w:rsidRDefault="002916CA" w:rsidP="002916CA">
            <w:pPr>
              <w:jc w:val="center"/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</w:pPr>
            <w:r>
              <w:rPr>
                <w:rFonts w:ascii="TimesNewRoman,Bold" w:hAnsi="TimesNewRoman,Bold" w:cs="TimesNewRoman,Bold"/>
                <w:b/>
                <w:bCs/>
                <w:sz w:val="18"/>
                <w:szCs w:val="18"/>
              </w:rPr>
              <w:t>10-18%</w:t>
            </w:r>
          </w:p>
        </w:tc>
      </w:tr>
    </w:tbl>
    <w:p w:rsidR="00F20722" w:rsidRDefault="00F20722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268F2" w:rsidRPr="00EA4547" w:rsidRDefault="00F268F2" w:rsidP="002E4A2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Pilnas R-, H- un EUH frāzes skatīt 16 iedaļā</w:t>
      </w:r>
    </w:p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916CA" w:rsidTr="002916CA">
        <w:tc>
          <w:tcPr>
            <w:tcW w:w="8522" w:type="dxa"/>
            <w:shd w:val="pct20" w:color="auto" w:fill="auto"/>
          </w:tcPr>
          <w:p w:rsidR="002916CA" w:rsidRPr="002916CA" w:rsidRDefault="002916CA" w:rsidP="002E4A27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4. IEDAĻA. Pirmās palīdzības pasākumi</w:t>
            </w:r>
          </w:p>
        </w:tc>
      </w:tr>
    </w:tbl>
    <w:p w:rsidR="00F268F2" w:rsidRDefault="00F268F2" w:rsidP="002E4A2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Default="008B59A1" w:rsidP="002E4A27">
      <w:pPr>
        <w:spacing w:after="0"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4.1 Pirmās palīdzības pasākumu apraksts</w:t>
      </w:r>
    </w:p>
    <w:p w:rsidR="008B59A1" w:rsidRPr="00EA4547" w:rsidRDefault="008B59A1" w:rsidP="002E4A27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vielas ieelpošanas gadījumā: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Izvediet cietušo svaigā gaisā. Ja jūtaties slikti, vērsieties pie ārsta.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saskaras ar ādu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Novilkt notraipīto apģērbu un izmazgāt pirms atkārtotas lietošanas. </w:t>
      </w:r>
      <w:r w:rsidR="00055641" w:rsidRPr="00EA4547">
        <w:rPr>
          <w:rFonts w:ascii="Times New Roman" w:hAnsi="Times New Roman" w:cs="Times New Roman"/>
          <w:sz w:val="18"/>
          <w:szCs w:val="18"/>
        </w:rPr>
        <w:t>Nekavējoties nomazgāt ar ziepēm un ūdeni. Ja kairinājums nepāriet vērsties pie ārsta.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acīs: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Skalojiet acis ar lielu ūdens daudzumu. Izņemt kontaktlēcas, ja tās ir ievietotas un ja to var vienkārši izdarīt. Turpināt skalot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apmēram 15 min</w:t>
      </w:r>
      <w:r w:rsidRPr="00EA4547">
        <w:rPr>
          <w:rFonts w:ascii="Times New Roman" w:hAnsi="Times New Roman" w:cs="Times New Roman"/>
          <w:sz w:val="18"/>
          <w:szCs w:val="18"/>
        </w:rPr>
        <w:t>.</w:t>
      </w:r>
      <w:r w:rsidR="00055641" w:rsidRPr="00EA4547">
        <w:rPr>
          <w:rFonts w:ascii="Times New Roman" w:hAnsi="Times New Roman" w:cs="Times New Roman"/>
          <w:sz w:val="18"/>
          <w:szCs w:val="18"/>
        </w:rPr>
        <w:t xml:space="preserve"> Konsultēties ar ārstu.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Norādes gadījumā, ja viela nokļūst barības vadā:</w:t>
      </w:r>
    </w:p>
    <w:p w:rsidR="00055641" w:rsidRPr="00EA4547" w:rsidRDefault="00055641" w:rsidP="0005564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Neizraisīt vemšanu, (aizrīšanās risks). Izskalot muti ar ūdeni. Vērsties pie ārsta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4.2. Svarīgākie simptomi un ietekme – akūta un aizkavēta                </w:t>
      </w:r>
    </w:p>
    <w:p w:rsidR="008B59A1" w:rsidRPr="00EA4547" w:rsidRDefault="0005564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Nelielā koncentrācijā stirola putas var izraisīt acu</w:t>
      </w:r>
      <w:r w:rsidR="000A65C0" w:rsidRPr="00EA4547">
        <w:rPr>
          <w:rFonts w:ascii="Times New Roman" w:hAnsi="Times New Roman" w:cs="Times New Roman"/>
          <w:bCs/>
          <w:sz w:val="18"/>
          <w:szCs w:val="18"/>
        </w:rPr>
        <w:t xml:space="preserve"> asarošanu, metālisku garšu mutē, konjunktīvas sāpes un apsārtumu. Lielākā koncentrācijā – klepus, reibonis, līdzsvara trūkums</w:t>
      </w:r>
    </w:p>
    <w:p w:rsidR="008B59A1" w:rsidRPr="00EA4547" w:rsidRDefault="008B59A1" w:rsidP="008B59A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4.3 Norāde par nepieciešamo neatliekamo medicīnisko palīdzību un īpašu aprūpi</w:t>
      </w:r>
    </w:p>
    <w:p w:rsidR="008B59A1" w:rsidRPr="00EA4547" w:rsidRDefault="000A65C0" w:rsidP="008B59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Darba vietā jābūt pieejamai pirmās palīdzības aptieciņai.</w:t>
      </w:r>
    </w:p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354E3A" w:rsidTr="009622E5">
        <w:tc>
          <w:tcPr>
            <w:tcW w:w="8522" w:type="dxa"/>
            <w:shd w:val="pct20" w:color="auto" w:fill="auto"/>
          </w:tcPr>
          <w:p w:rsidR="00354E3A" w:rsidRPr="009622E5" w:rsidRDefault="00354E3A" w:rsidP="008B5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5. IEDAĻA. Ugunsdzēsības pasākumi</w:t>
            </w:r>
          </w:p>
        </w:tc>
      </w:tr>
    </w:tbl>
    <w:p w:rsidR="008B59A1" w:rsidRDefault="008B59A1" w:rsidP="008B59A1">
      <w:pPr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0A65C0" w:rsidRDefault="000A65C0" w:rsidP="000A65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5.1 Ugunsdzēsības līdzekļi</w:t>
      </w:r>
    </w:p>
    <w:p w:rsidR="008B59A1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Pulveris</w:t>
      </w:r>
      <w:r w:rsidR="00354E3A" w:rsidRPr="00EA4547">
        <w:rPr>
          <w:rFonts w:ascii="Times New Roman" w:hAnsi="Times New Roman" w:cs="Times New Roman"/>
          <w:sz w:val="18"/>
          <w:szCs w:val="18"/>
        </w:rPr>
        <w:t>, putas izturīgas pret alkoholu un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354E3A" w:rsidRPr="00EA4547">
        <w:rPr>
          <w:rFonts w:ascii="Times New Roman" w:hAnsi="Times New Roman" w:cs="Times New Roman"/>
          <w:sz w:val="18"/>
          <w:szCs w:val="18"/>
        </w:rPr>
        <w:t>ogļskābo gāzi</w:t>
      </w:r>
      <w:r w:rsidRPr="00EA4547">
        <w:rPr>
          <w:rFonts w:ascii="Times New Roman" w:hAnsi="Times New Roman" w:cs="Times New Roman"/>
          <w:sz w:val="18"/>
          <w:szCs w:val="18"/>
        </w:rPr>
        <w:t>, ūdens strūkla</w:t>
      </w:r>
    </w:p>
    <w:p w:rsidR="000A65C0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5.2 Īpaša vielas vai maisījuma izraisīta bīstamība</w:t>
      </w:r>
    </w:p>
    <w:p w:rsidR="00354E3A" w:rsidRPr="00EA4547" w:rsidRDefault="000A65C0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</w:t>
      </w:r>
      <w:r w:rsidR="00354E3A" w:rsidRPr="00EA4547">
        <w:rPr>
          <w:rFonts w:ascii="Times New Roman" w:hAnsi="Times New Roman" w:cs="Times New Roman"/>
          <w:bCs/>
          <w:sz w:val="18"/>
          <w:szCs w:val="18"/>
        </w:rPr>
        <w:t xml:space="preserve"> Degšana var izraisīt ogļskābas un citu kaitīgu gāzu rašanos</w:t>
      </w:r>
    </w:p>
    <w:p w:rsidR="008B59A1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lastRenderedPageBreak/>
        <w:t>5.3 Ieteikumi ugunsdzēsējiem</w:t>
      </w:r>
    </w:p>
    <w:p w:rsidR="0077430A" w:rsidRPr="00EA4547" w:rsidRDefault="008B59A1" w:rsidP="008B59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Lietot drošības ekipējumu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Pr="000B17BD" w:rsidRDefault="000B17BD" w:rsidP="00354E3A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6. IEDAĻA. Pasākumi nejaušas noplūdes gadījumos</w:t>
            </w:r>
          </w:p>
        </w:tc>
      </w:tr>
    </w:tbl>
    <w:p w:rsidR="00354E3A" w:rsidRPr="00354E3A" w:rsidRDefault="00354E3A" w:rsidP="00354E3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6.1 Individuālās drošības pasākumi, aizsardzības līdzekļi un procedūras ārkārtas situācijām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Novērst aizdegšanās riskus. Izvēdināt telpas. </w:t>
      </w:r>
      <w:r w:rsidR="003B79DB" w:rsidRPr="00EA4547">
        <w:rPr>
          <w:rFonts w:ascii="Times New Roman" w:hAnsi="Times New Roman" w:cs="Times New Roman"/>
          <w:sz w:val="18"/>
          <w:szCs w:val="18"/>
        </w:rPr>
        <w:t>Lietot individuālo darba aizsardzības ekipējumu</w:t>
      </w:r>
      <w:r w:rsidRPr="00EA4547">
        <w:rPr>
          <w:rFonts w:ascii="Times New Roman" w:hAnsi="Times New Roman" w:cs="Times New Roman"/>
          <w:sz w:val="18"/>
          <w:szCs w:val="18"/>
        </w:rPr>
        <w:t>(skat 8 iedaļā). Nepieļaut nokļūšanu uz ādas un acīs.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6.2 Vides drošības pasākumi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Izvairīties no izplatīšanas apkārtējā vidē. 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6.3 Ierobežošanas un savākšanas paņēmieni un materiāli</w:t>
      </w:r>
    </w:p>
    <w:p w:rsidR="003B79DB" w:rsidRPr="00EA4547" w:rsidRDefault="00354E3A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 xml:space="preserve">Novērst turpmāku noplūšanu. 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>Mehāniski savāk</w:t>
      </w:r>
      <w:r w:rsidRPr="00EA4547">
        <w:rPr>
          <w:rFonts w:ascii="Times New Roman" w:hAnsi="Times New Roman" w:cs="Times New Roman"/>
          <w:bCs/>
          <w:sz w:val="18"/>
          <w:szCs w:val="18"/>
        </w:rPr>
        <w:t>t</w:t>
      </w:r>
      <w:r w:rsidR="003B79DB" w:rsidRPr="00EA4547">
        <w:rPr>
          <w:rFonts w:ascii="Times New Roman" w:hAnsi="Times New Roman" w:cs="Times New Roman"/>
          <w:bCs/>
          <w:sz w:val="18"/>
          <w:szCs w:val="18"/>
        </w:rPr>
        <w:t xml:space="preserve"> izlijušo produktu.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Liela daudzuma gadījumā norobežot piekļuvi</w:t>
      </w:r>
    </w:p>
    <w:p w:rsidR="003B79DB" w:rsidRPr="00EA4547" w:rsidRDefault="003B79DB" w:rsidP="003B79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6.4 Atsauce uz citām iedaļām</w:t>
      </w:r>
    </w:p>
    <w:p w:rsidR="003B79DB" w:rsidRPr="00EA4547" w:rsidRDefault="003B79DB" w:rsidP="003B79DB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Skatīt 8. un 13. nodaļā plašākai informācijai.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B17BD" w:rsidTr="000B17BD">
        <w:tc>
          <w:tcPr>
            <w:tcW w:w="8522" w:type="dxa"/>
            <w:shd w:val="pct20" w:color="auto" w:fill="auto"/>
          </w:tcPr>
          <w:p w:rsidR="000B17BD" w:rsidRDefault="000B17BD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7. IEDAĻA. Lietošana un glabāšana</w:t>
            </w:r>
          </w:p>
        </w:tc>
      </w:tr>
    </w:tbl>
    <w:p w:rsidR="000B17BD" w:rsidRDefault="000B17BD" w:rsidP="003B79DB">
      <w:pPr>
        <w:spacing w:after="0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7.1 Piesardzība drošai lietošanai</w:t>
      </w:r>
    </w:p>
    <w:p w:rsidR="00EB5E71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Sargāt no uguns-nesmēķēt. Veikt drošības pasākumus, lai pasargātu no statiskās elektrības iedarbības. Izvairīties no tvaiku ieelpošanas. Nepieļaut nokļūšanu vidē. Nepieļaut nokļūšanu uz ādas un acīs. Lietojiet individuālos aizsarglīdzekļus (skat. 8 iedaļā)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7.2 Drošas glabāšanas apstākļi, tostarp visu veidu nesaderība</w:t>
      </w:r>
    </w:p>
    <w:p w:rsidR="003B79DB" w:rsidRPr="00EA4547" w:rsidRDefault="00EB5E71" w:rsidP="003B79D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Uzglabāt cieši noslēgtu oriģinālā iep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akojumā. Neuzglabāt kopā ar </w:t>
      </w:r>
      <w:r w:rsidRPr="00EA4547">
        <w:rPr>
          <w:rFonts w:ascii="Times New Roman" w:hAnsi="Times New Roman" w:cs="Times New Roman"/>
          <w:sz w:val="18"/>
          <w:szCs w:val="18"/>
        </w:rPr>
        <w:t>lielu daudzumu organiskiem peroksīdiem</w:t>
      </w:r>
      <w:r w:rsidR="00EA0667" w:rsidRPr="00EA4547">
        <w:rPr>
          <w:rFonts w:ascii="Times New Roman" w:hAnsi="Times New Roman" w:cs="Times New Roman"/>
          <w:sz w:val="18"/>
          <w:szCs w:val="18"/>
        </w:rPr>
        <w:t xml:space="preserve">.Veikt drošības pasākumus, lai pasargātu no statiskās elektrības iedarbības. </w:t>
      </w:r>
    </w:p>
    <w:p w:rsidR="003B79DB" w:rsidRPr="00EA4547" w:rsidRDefault="003B79DB" w:rsidP="003B79D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7.3. Konkrēts(-i) galalietošanas veids(-i)</w:t>
      </w:r>
    </w:p>
    <w:p w:rsidR="003B79DB" w:rsidRPr="00EA4547" w:rsidRDefault="003B79DB" w:rsidP="003B79DB">
      <w:pPr>
        <w:spacing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Automašīnu kopšanas produkts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3B79D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8. IEDAĻA. Iedarbības pārvaldība/individuālā aizsardzība</w:t>
            </w:r>
          </w:p>
        </w:tc>
      </w:tr>
    </w:tbl>
    <w:p w:rsidR="000B17BD" w:rsidRDefault="000B17BD" w:rsidP="003B79DB">
      <w:pPr>
        <w:rPr>
          <w:rFonts w:ascii="TimesNewRoman,Bold" w:hAnsi="TimesNewRoman,Bold" w:cs="TimesNewRoman,Bold"/>
          <w:bCs/>
          <w:sz w:val="20"/>
          <w:szCs w:val="20"/>
        </w:rPr>
      </w:pPr>
    </w:p>
    <w:p w:rsidR="00E0451D" w:rsidRPr="00EA4547" w:rsidRDefault="00E0451D" w:rsidP="003B79D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8.1 Pārvaldības parametri</w:t>
      </w:r>
    </w:p>
    <w:p w:rsidR="00E0451D" w:rsidRPr="00EA4547" w:rsidRDefault="00EA0667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Stirols CAS 100-42-5 saskaņā ar:</w:t>
      </w:r>
    </w:p>
    <w:p w:rsidR="00EA0667" w:rsidRPr="00EA4547" w:rsidRDefault="00EA0667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TRGS 900:                 MAK: 20ppm, MAK86mg/m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, 2(II), DFG,Y</w:t>
      </w:r>
    </w:p>
    <w:p w:rsidR="00EA0667" w:rsidRPr="00EA4547" w:rsidRDefault="00EA0667" w:rsidP="00EA06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Piemērots Nacionāliem Ekspozīciju un Atmosfēras piesārņošanas Standartiem</w:t>
      </w:r>
    </w:p>
    <w:p w:rsidR="00EA0667" w:rsidRPr="00EA4547" w:rsidRDefault="00EA0667" w:rsidP="00EA066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TWA: 100mg/m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, 430 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, STEL 250ppm, 1080mg/m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3694C" w:rsidRPr="00EA4547" w:rsidRDefault="00B3694C" w:rsidP="00E045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8.2 Iedarbības pārvaldība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Acu/sejas aizsargs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Drošības brilles ar sānu aizsargiem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Ādas/roku aizsardzībai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Aizsargcimdi PN-EN 374-3 (0.7mm cauri iešanas laiks &gt;480min. Nitrila, 0.4mm cauri iešanas laiks &gt;30min. Aizsargapģērbs.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Elpošanas orgānu aizsardzība</w:t>
      </w:r>
    </w:p>
    <w:p w:rsidR="00B9790D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Gāzes maska ar A tipa filtriem (EN 141)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Darbavieta</w:t>
      </w: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Kopējā ventilācija. Izgarojumu atsūkšana.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73738" w:rsidRPr="00EA4547" w:rsidRDefault="00873738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Personām ar elpceļu paaugstinātu jūtību (astma u.c.) vajadzētu izvairīties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no kontakta ar šo produktu.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Nepieļaut nokļūšanu vidē.</w:t>
      </w:r>
    </w:p>
    <w:p w:rsidR="00E1666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1666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1666D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E9403A" w:rsidRDefault="00E9403A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E9403A" w:rsidRDefault="00E9403A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E9403A" w:rsidRDefault="00E9403A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Default="00E9403A" w:rsidP="00B9790D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9. IEDAĻA. Fizikālās un ķīmiskās īpašības</w:t>
            </w:r>
          </w:p>
        </w:tc>
      </w:tr>
    </w:tbl>
    <w:p w:rsidR="00B9790D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Agregātstāvoklis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="00E1666D" w:rsidRPr="00EA4547">
        <w:rPr>
          <w:rFonts w:ascii="Times New Roman" w:hAnsi="Times New Roman" w:cs="Times New Roman"/>
          <w:sz w:val="18"/>
          <w:szCs w:val="18"/>
        </w:rPr>
        <w:t>Augsti viskozs šķidrums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Krāsa                               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balta, bēšīga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>Smarža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viegli salda līdz spēcīgai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pH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</w:t>
      </w:r>
      <w:r w:rsidR="00E1666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</w:t>
      </w:r>
      <w:r w:rsidR="0077430A" w:rsidRPr="00EA4547">
        <w:rPr>
          <w:rFonts w:ascii="Times New Roman" w:hAnsi="Times New Roman" w:cs="Times New Roman"/>
          <w:sz w:val="18"/>
          <w:szCs w:val="18"/>
        </w:rPr>
        <w:t xml:space="preserve"> nav nopteikts</w:t>
      </w:r>
    </w:p>
    <w:p w:rsidR="00B9790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Kušanas/sasalšanas punkts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-30oC</w:t>
      </w:r>
    </w:p>
    <w:p w:rsidR="00E1666D" w:rsidRPr="00EA4547" w:rsidRDefault="00E1666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Vārīšanās temperatūra                              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146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Uzliesmojamība </w:t>
      </w:r>
      <w:r w:rsidR="00E1666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 xml:space="preserve">  30</w:t>
      </w:r>
      <w:r w:rsidR="00E1666D"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="00E1666D" w:rsidRPr="00EA4547">
        <w:rPr>
          <w:rFonts w:ascii="Times New Roman" w:hAnsi="Times New Roman" w:cs="Times New Roman"/>
          <w:b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Pašaizdegšanās temperatūra  </w:t>
      </w:r>
      <w:r w:rsidRPr="00EA4547">
        <w:rPr>
          <w:rFonts w:ascii="Times New Roman" w:hAnsi="Times New Roman" w:cs="Times New Roman"/>
          <w:i/>
          <w:iCs/>
          <w:sz w:val="18"/>
          <w:szCs w:val="18"/>
        </w:rPr>
        <w:t xml:space="preserve">       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490</w:t>
      </w:r>
      <w:r w:rsidRPr="00EA4547">
        <w:rPr>
          <w:rFonts w:ascii="Times New Roman" w:hAnsi="Times New Roman" w:cs="Times New Roman"/>
          <w:i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iCs/>
          <w:sz w:val="18"/>
          <w:szCs w:val="18"/>
        </w:rPr>
        <w:t>C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 xml:space="preserve">Sadalīšanās       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nav noteikts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iCs/>
          <w:sz w:val="18"/>
          <w:szCs w:val="18"/>
        </w:rPr>
        <w:t>Iztvaikošanas ātrums</w:t>
      </w:r>
      <w:r w:rsidRPr="00EA454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nav noteikts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Sprāgstošas īpašības </w:t>
      </w:r>
      <w:r w:rsidR="000B17BD"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zemākais 1.1% augst. 8.0% stirols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spiediens   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apm. 7.3hPa 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 stirols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Tvaika blīvums </w:t>
      </w:r>
      <w:r w:rsidRPr="00EA454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3.6 stirols</w:t>
      </w:r>
    </w:p>
    <w:p w:rsidR="000B17BD" w:rsidRPr="00EA4547" w:rsidRDefault="000B17B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sz w:val="18"/>
          <w:szCs w:val="18"/>
        </w:rPr>
        <w:t xml:space="preserve">Blīvums                                                                               </w:t>
      </w:r>
      <w:r w:rsidRPr="00EA4547">
        <w:rPr>
          <w:rFonts w:ascii="Times New Roman" w:hAnsi="Times New Roman" w:cs="Times New Roman"/>
          <w:sz w:val="18"/>
          <w:szCs w:val="18"/>
        </w:rPr>
        <w:t>0.83-0.95 g/cm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EA4547">
        <w:rPr>
          <w:rFonts w:ascii="Times New Roman" w:hAnsi="Times New Roman" w:cs="Times New Roman"/>
          <w:sz w:val="18"/>
          <w:szCs w:val="18"/>
        </w:rPr>
        <w:t>(20</w:t>
      </w:r>
      <w:r w:rsidRPr="00EA4547">
        <w:rPr>
          <w:rFonts w:ascii="Times New Roman" w:hAnsi="Times New Roman" w:cs="Times New Roman"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sz w:val="18"/>
          <w:szCs w:val="18"/>
        </w:rPr>
        <w:t>C)</w:t>
      </w:r>
    </w:p>
    <w:p w:rsidR="00B9790D" w:rsidRPr="00EA4547" w:rsidRDefault="00B9790D" w:rsidP="00B97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Šķīdība ūdenī</w:t>
      </w:r>
      <w:r w:rsidR="000B17BD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B17BD" w:rsidRPr="00EA4547">
        <w:rPr>
          <w:rFonts w:ascii="Times New Roman" w:hAnsi="Times New Roman" w:cs="Times New Roman"/>
          <w:bCs/>
          <w:sz w:val="18"/>
          <w:szCs w:val="18"/>
        </w:rPr>
        <w:t xml:space="preserve">    ļoti vāja</w:t>
      </w:r>
    </w:p>
    <w:p w:rsidR="00593E19" w:rsidRPr="00EA4547" w:rsidRDefault="000B17BD" w:rsidP="00593E19">
      <w:pPr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Oksidējošas īpašības  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nav noteikts</w:t>
      </w: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E9403A" w:rsidTr="00E9403A">
        <w:tc>
          <w:tcPr>
            <w:tcW w:w="8522" w:type="dxa"/>
            <w:shd w:val="pct20" w:color="auto" w:fill="auto"/>
          </w:tcPr>
          <w:p w:rsidR="00E9403A" w:rsidRPr="00E9403A" w:rsidRDefault="00E9403A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10. IEDAĻA. Stabilitāte un reaģētspēja</w:t>
            </w:r>
          </w:p>
        </w:tc>
      </w:tr>
    </w:tbl>
    <w:p w:rsidR="00E9403A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10.1 Reaģētspēja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Šis materiāls tiek uzskatīts par nereaģējošu normālos lietošanas apstākļos.</w:t>
      </w:r>
    </w:p>
    <w:p w:rsidR="00E9403A" w:rsidRPr="00EA4547" w:rsidRDefault="00593E19" w:rsidP="00593E19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10.2 Ķīmiskā stabilitāte</w:t>
      </w:r>
      <w:r w:rsidRPr="00EA4547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Stabils</w:t>
      </w:r>
      <w:r w:rsidR="00E9403A" w:rsidRPr="00EA4547">
        <w:rPr>
          <w:rFonts w:ascii="Times New Roman" w:hAnsi="Times New Roman" w:cs="Times New Roman"/>
          <w:sz w:val="18"/>
          <w:szCs w:val="18"/>
        </w:rPr>
        <w:t xml:space="preserve"> normālos lietošanas apstākļos.</w:t>
      </w:r>
    </w:p>
    <w:p w:rsidR="00E9403A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10.3 Bīstamu reakciju iespējamība</w:t>
      </w:r>
      <w:r w:rsidRPr="00EA454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Augstas t</w:t>
      </w:r>
      <w:r w:rsidRPr="00EA4547">
        <w:rPr>
          <w:rFonts w:ascii="Times New Roman" w:hAnsi="Times New Roman" w:cs="Times New Roman"/>
          <w:bCs/>
          <w:sz w:val="18"/>
          <w:szCs w:val="18"/>
          <w:vertAlign w:val="superscript"/>
        </w:rPr>
        <w:t>o</w:t>
      </w:r>
      <w:r w:rsidRPr="00EA4547">
        <w:rPr>
          <w:rFonts w:ascii="Times New Roman" w:hAnsi="Times New Roman" w:cs="Times New Roman"/>
          <w:bCs/>
          <w:sz w:val="18"/>
          <w:szCs w:val="18"/>
        </w:rPr>
        <w:t xml:space="preserve"> iedarbībā vai kontaktā ar spēcīgiem oksidētājiem – peroksīdiem, stiprām skābēm, bāzēm var notikt stirola polimerizēšanās, kas ir stipri eksotermisks process. Nekontrolēta polimerizācija slegtā iepakojumā var izraisīt eksploziju.</w:t>
      </w:r>
    </w:p>
    <w:p w:rsidR="00593E19" w:rsidRPr="00EA4547" w:rsidRDefault="00593E19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10.4 Apstākļi, no kuriem jāvairās  </w:t>
      </w:r>
    </w:p>
    <w:p w:rsidR="00E9403A" w:rsidRPr="00EA4547" w:rsidRDefault="00E9403A" w:rsidP="00593E1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Uzliesmojošs. Neuzglabāt kopā ar lielu daudzumu organiskiem peroksīdiem.Veikt drošības pasākumus, lai pasargātu no statiskās elektrības iedarbības.</w:t>
      </w:r>
    </w:p>
    <w:p w:rsidR="00593E19" w:rsidRPr="00EA4547" w:rsidRDefault="00593E19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10.5 Nesaderīgi materiāli </w:t>
      </w:r>
    </w:p>
    <w:p w:rsidR="00E9403A" w:rsidRPr="00EA4547" w:rsidRDefault="00E9403A" w:rsidP="00593E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Neuzglabāt kopā ar lielu daudzumu organiskiem peroksīdiem </w:t>
      </w:r>
      <w:r w:rsidRPr="00EA4547">
        <w:rPr>
          <w:rFonts w:ascii="Times New Roman" w:hAnsi="Times New Roman" w:cs="Times New Roman"/>
          <w:bCs/>
          <w:sz w:val="18"/>
          <w:szCs w:val="18"/>
        </w:rPr>
        <w:t>stiprām skābēm, bāzēm</w:t>
      </w:r>
    </w:p>
    <w:p w:rsidR="0063507D" w:rsidRPr="00EA4547" w:rsidRDefault="00593E19" w:rsidP="0063507D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10.6 Bīstami noārdīšanās produkti </w:t>
      </w:r>
    </w:p>
    <w:p w:rsidR="00593E19" w:rsidRPr="00EA4547" w:rsidRDefault="00EA4547" w:rsidP="00211D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Degšana var izraisīt ogļskābas</w:t>
      </w:r>
      <w:r w:rsidR="0063507D" w:rsidRPr="00EA4547">
        <w:rPr>
          <w:rFonts w:ascii="Times New Roman" w:hAnsi="Times New Roman" w:cs="Times New Roman"/>
          <w:bCs/>
          <w:sz w:val="18"/>
          <w:szCs w:val="18"/>
        </w:rPr>
        <w:t>un citu kaitīgu gāzu rašanos</w:t>
      </w:r>
    </w:p>
    <w:p w:rsidR="00211D23" w:rsidRPr="00211D23" w:rsidRDefault="00211D23" w:rsidP="00211D2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211D23" w:rsidTr="00211D23">
        <w:tc>
          <w:tcPr>
            <w:tcW w:w="8522" w:type="dxa"/>
            <w:shd w:val="pct20" w:color="auto" w:fill="auto"/>
          </w:tcPr>
          <w:p w:rsidR="00211D23" w:rsidRPr="00211D23" w:rsidRDefault="00211D23" w:rsidP="00593E19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11. IEDAĻA. Toksikoloģiskā informācija</w:t>
            </w:r>
          </w:p>
        </w:tc>
      </w:tr>
    </w:tbl>
    <w:p w:rsidR="00211D23" w:rsidRDefault="00211D23" w:rsidP="00211D23">
      <w:pPr>
        <w:spacing w:line="240" w:lineRule="auto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211D23" w:rsidRPr="0002603A" w:rsidRDefault="00211D23" w:rsidP="00211D23">
      <w:pPr>
        <w:spacing w:line="240" w:lineRule="auto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Nav pieejami eksperimentāli dati par šo produktu. Novērtējums veikts balstoties uz bīstamām vielām, kuras iekļautas produkta sastāvā.</w:t>
      </w:r>
    </w:p>
    <w:p w:rsidR="00211D23" w:rsidRPr="0002603A" w:rsidRDefault="000F38EF" w:rsidP="00211D23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Akūta toksicit</w:t>
      </w:r>
      <w:r w:rsidR="00211D23" w:rsidRPr="0002603A">
        <w:rPr>
          <w:rFonts w:ascii="TimesNewRoman,Bold" w:hAnsi="TimesNewRoman,Bold" w:cs="TimesNewRoman,Bold"/>
          <w:b/>
          <w:bCs/>
          <w:sz w:val="18"/>
          <w:szCs w:val="18"/>
        </w:rPr>
        <w:t>āte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Stirols                                                   LD50(žurka, orāli) – 5000mg/kg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LC50(žurka, ieelpojot) – 24000mg/m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(4h)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TCL0(cilv., ieelpojot) - 2600 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</w:p>
    <w:p w:rsidR="00211D23" w:rsidRPr="0002603A" w:rsidRDefault="00211D23" w:rsidP="00211D23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 xml:space="preserve">                                                             </w:t>
      </w:r>
      <w:r w:rsidR="00914029" w:rsidRPr="0002603A">
        <w:rPr>
          <w:rFonts w:ascii="TimesNewRoman,Bold" w:hAnsi="TimesNewRoman,Bold" w:cs="TimesNewRoman,Bold"/>
          <w:bCs/>
          <w:sz w:val="18"/>
          <w:szCs w:val="18"/>
        </w:rPr>
        <w:t>LCL0(cilv., ieelpojot) - 430</w:t>
      </w:r>
      <w:r w:rsidRPr="0002603A">
        <w:rPr>
          <w:rFonts w:ascii="TimesNewRoman,Bold" w:hAnsi="TimesNewRoman,Bold" w:cs="TimesNewRoman,Bold"/>
          <w:bCs/>
          <w:sz w:val="18"/>
          <w:szCs w:val="18"/>
        </w:rPr>
        <w:t>00 mg/m</w:t>
      </w:r>
      <w:r w:rsidRPr="0002603A">
        <w:rPr>
          <w:rFonts w:ascii="TimesNewRoman,Bold" w:hAnsi="TimesNewRoman,Bold" w:cs="TimesNewRoman,Bold"/>
          <w:bCs/>
          <w:sz w:val="18"/>
          <w:szCs w:val="18"/>
          <w:vertAlign w:val="superscript"/>
        </w:rPr>
        <w:t>3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 xml:space="preserve">Kairinošs 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Kairina ādu un gļotaino membrānu. Kairina acis</w:t>
      </w:r>
    </w:p>
    <w:p w:rsidR="00914029" w:rsidRPr="0002603A" w:rsidRDefault="000F38EF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>
        <w:rPr>
          <w:rFonts w:ascii="TimesNewRoman,Bold" w:hAnsi="TimesNewRoman,Bold" w:cs="TimesNewRoman,Bold"/>
          <w:b/>
          <w:bCs/>
          <w:sz w:val="18"/>
          <w:szCs w:val="18"/>
        </w:rPr>
        <w:t>Ko</w:t>
      </w:r>
      <w:r w:rsidR="00914029" w:rsidRPr="0002603A">
        <w:rPr>
          <w:rFonts w:ascii="TimesNewRoman,Bold" w:hAnsi="TimesNewRoman,Bold" w:cs="TimesNewRoman,Bold"/>
          <w:b/>
          <w:bCs/>
          <w:sz w:val="18"/>
          <w:szCs w:val="18"/>
        </w:rPr>
        <w:t>dīgs</w:t>
      </w:r>
    </w:p>
    <w:p w:rsidR="00914029" w:rsidRPr="0002603A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kodīgs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NewRoman,Bold" w:hAnsi="TimesNewRoman,Bold" w:cs="TimesNewRoman,Bold"/>
          <w:b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/>
          <w:bCs/>
          <w:sz w:val="18"/>
          <w:szCs w:val="18"/>
        </w:rPr>
        <w:t>Alerģisks</w:t>
      </w:r>
    </w:p>
    <w:p w:rsidR="00914029" w:rsidRDefault="00914029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  <w:r w:rsidRPr="0002603A">
        <w:rPr>
          <w:rFonts w:ascii="TimesNewRoman,Bold" w:hAnsi="TimesNewRoman,Bold" w:cs="TimesNewRoman,Bold"/>
          <w:bCs/>
          <w:sz w:val="18"/>
          <w:szCs w:val="18"/>
        </w:rPr>
        <w:t>Maisījums nav klasificēts kā alerģisks</w:t>
      </w:r>
    </w:p>
    <w:p w:rsidR="0002603A" w:rsidRDefault="0002603A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EA4547" w:rsidRPr="0002603A" w:rsidRDefault="00EA4547" w:rsidP="00914029">
      <w:pPr>
        <w:pStyle w:val="ListParagraph"/>
        <w:rPr>
          <w:rFonts w:ascii="TimesNewRoman,Bold" w:hAnsi="TimesNewRoman,Bold" w:cs="TimesNewRoman,Bold"/>
          <w:bCs/>
          <w:sz w:val="18"/>
          <w:szCs w:val="18"/>
        </w:rPr>
      </w:pPr>
    </w:p>
    <w:p w:rsidR="00914029" w:rsidRPr="0002603A" w:rsidRDefault="00914029" w:rsidP="000260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Toksisks pie atkārtotas iedarbības</w:t>
      </w:r>
    </w:p>
    <w:p w:rsidR="00914029" w:rsidRPr="0002603A" w:rsidRDefault="00914029" w:rsidP="00914029">
      <w:pPr>
        <w:pStyle w:val="ListParagraph"/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Nelielā koncentrācijā stirola putas var izraisīt acu asarošanu, metālisku garšu mutē, konjunktīvas sāpes un apsārtumu. Lielākā koncentrācijā – klepus, reibonis, līdzsvara trūkums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Kancerogenitāte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kancerogēns.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Mutagenitāte</w:t>
      </w:r>
    </w:p>
    <w:p w:rsidR="00914029" w:rsidRPr="0002603A" w:rsidRDefault="00914029" w:rsidP="00914029">
      <w:pPr>
        <w:pStyle w:val="ListParagraph"/>
        <w:rPr>
          <w:rFonts w:ascii="Times New Roman" w:hAnsi="Times New Roman" w:cs="Times New Roman"/>
          <w:bCs/>
          <w:sz w:val="18"/>
          <w:szCs w:val="18"/>
        </w:rPr>
      </w:pPr>
      <w:r w:rsidRPr="0002603A">
        <w:rPr>
          <w:rFonts w:ascii="Times New Roman" w:hAnsi="Times New Roman" w:cs="Times New Roman"/>
          <w:bCs/>
          <w:sz w:val="18"/>
          <w:szCs w:val="18"/>
        </w:rPr>
        <w:t>Maisījums nav klasificēts kā mutagēns</w:t>
      </w:r>
    </w:p>
    <w:p w:rsidR="00914029" w:rsidRPr="0002603A" w:rsidRDefault="00914029" w:rsidP="009140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Bīstamība reproduktīvām spējām</w:t>
      </w:r>
    </w:p>
    <w:p w:rsidR="00914029" w:rsidRDefault="00914029" w:rsidP="00914029">
      <w:pPr>
        <w:pStyle w:val="ListParagraph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02603A">
        <w:rPr>
          <w:rFonts w:ascii="Times New Roman" w:eastAsia="Times New Roman" w:hAnsi="Times New Roman" w:cs="Times New Roman"/>
          <w:sz w:val="18"/>
          <w:szCs w:val="18"/>
          <w:lang w:eastAsia="lv-LV"/>
        </w:rPr>
        <w:t>Var kaitēt nedzimušajam bērnam.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02603A">
        <w:rPr>
          <w:rFonts w:ascii="Times New Roman" w:hAnsi="Times New Roman" w:cs="Times New Roman"/>
          <w:b/>
          <w:bCs/>
          <w:sz w:val="18"/>
          <w:szCs w:val="18"/>
        </w:rPr>
        <w:t>Iedarbības metodes: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Ieelpojot: Kaitīgs ieelpojot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Sarkarē ar ādu: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Saskarē ar acīm: Kairinošs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Norijot maisījums var kairināt gremošanas traktu, izraisīt nelabumu un vemšanu.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Saindēšanās simptomi</w:t>
      </w:r>
    </w:p>
    <w:p w:rsid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Galvas sāpes un reibonis, nogurums,muskuļu vājums, miegainība, koncentrēšanās zudums. Norijot maisījums var kairināt gremošanas traktu, izraisīt nelabumu un vemšanu. Var izraisīt depresijas efektu centrālajai nervu sistēmai.</w:t>
      </w:r>
    </w:p>
    <w:p w:rsidR="0002603A" w:rsidRPr="0002603A" w:rsidRDefault="0002603A" w:rsidP="0002603A">
      <w:pPr>
        <w:spacing w:after="0"/>
        <w:rPr>
          <w:rFonts w:ascii="Times New Roman" w:hAnsi="Times New Roman" w:cs="Times New Roman"/>
          <w:bCs/>
          <w:sz w:val="18"/>
          <w:szCs w:val="18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9E2883" w:rsidTr="009E2883">
        <w:tc>
          <w:tcPr>
            <w:tcW w:w="8522" w:type="dxa"/>
            <w:shd w:val="pct20" w:color="auto" w:fill="auto"/>
          </w:tcPr>
          <w:p w:rsidR="009E2883" w:rsidRDefault="009E2883" w:rsidP="00593E19">
            <w:pPr>
              <w:rPr>
                <w:rFonts w:ascii="TimesNewRoman" w:hAnsi="TimesNewRoman" w:cs="TimesNewRoman"/>
                <w:b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12. IEDAĻA. Ekoloģiskā informācija</w:t>
            </w:r>
          </w:p>
        </w:tc>
      </w:tr>
    </w:tbl>
    <w:p w:rsidR="00D25308" w:rsidRDefault="00D25308" w:rsidP="00593E19">
      <w:pPr>
        <w:rPr>
          <w:rFonts w:ascii="TimesNewRoman" w:hAnsi="TimesNewRoman" w:cs="TimesNewRoman"/>
          <w:b/>
          <w:sz w:val="20"/>
          <w:szCs w:val="20"/>
        </w:rPr>
      </w:pPr>
    </w:p>
    <w:p w:rsidR="00D25308" w:rsidRPr="00EA4547" w:rsidRDefault="00D25308" w:rsidP="00D253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12.1 Toksicitāte</w:t>
      </w:r>
    </w:p>
    <w:p w:rsidR="00D25308" w:rsidRPr="00EA4547" w:rsidRDefault="000F38EF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Stirols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Akūta toksicitāte zivīm: LC50 4-10mg/l/ 96h</w:t>
      </w:r>
    </w:p>
    <w:p w:rsidR="000F38EF" w:rsidRPr="00EA4547" w:rsidRDefault="000F38EF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 xml:space="preserve">  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Akūta toksicitāte vēžveidīgiem: Daphnia magna EC50/24  182mg/l/24h</w:t>
      </w:r>
    </w:p>
    <w:p w:rsidR="000F38EF" w:rsidRPr="00EA4547" w:rsidRDefault="000F38EF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Nr. ūdens bīstamības katalogā: 187</w:t>
      </w:r>
    </w:p>
    <w:p w:rsidR="000F38EF" w:rsidRPr="00EA4547" w:rsidRDefault="000F38EF" w:rsidP="000F38EF">
      <w:pPr>
        <w:spacing w:after="0"/>
        <w:ind w:left="720" w:firstLine="72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Ūdens bīstamības klase: 2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12.2 Noturība un spēja noārdīties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Stirols</w:t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  <w:t>Biodegradācija: 80%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12.3 Bioakumulācijas potenciāls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Stirols</w:t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</w:r>
      <w:r w:rsidRPr="00EA4547">
        <w:rPr>
          <w:rFonts w:ascii="Times New Roman" w:hAnsi="Times New Roman" w:cs="Times New Roman"/>
          <w:bCs/>
          <w:sz w:val="18"/>
          <w:szCs w:val="18"/>
        </w:rPr>
        <w:tab/>
        <w:t>Log Pow: 2.96 (OECD 107) – zemas bioakumulācijas spējas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12.4 Mobilitāte augsnē</w:t>
      </w:r>
    </w:p>
    <w:p w:rsidR="00491265" w:rsidRPr="00EA4547" w:rsidRDefault="000F38EF" w:rsidP="00491265">
      <w:pPr>
        <w:spacing w:after="0"/>
        <w:rPr>
          <w:rFonts w:ascii="Times New Roman" w:hAnsi="Times New Roman" w:cs="Times New Roman"/>
          <w:bCs/>
          <w:sz w:val="18"/>
          <w:szCs w:val="18"/>
        </w:rPr>
      </w:pPr>
      <w:r w:rsidRPr="00EA4547">
        <w:rPr>
          <w:rFonts w:ascii="Times New Roman" w:hAnsi="Times New Roman" w:cs="Times New Roman"/>
          <w:bCs/>
          <w:sz w:val="18"/>
          <w:szCs w:val="18"/>
        </w:rPr>
        <w:t>Produkts ļoti vāji šķīst ūdenī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12.5 PBT un vPvB ekspertīzes rezultāti</w:t>
      </w:r>
    </w:p>
    <w:p w:rsidR="000F38EF" w:rsidRPr="00EA4547" w:rsidRDefault="000F38EF" w:rsidP="000F38E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Pr="00EA4547" w:rsidRDefault="00491265" w:rsidP="00491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12.6 Citas nelabvēlīgas ietekmes</w:t>
      </w: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Nav pieejama informācija.</w:t>
      </w:r>
    </w:p>
    <w:p w:rsidR="00491265" w:rsidRDefault="00491265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F38EF" w:rsidTr="000F38EF">
        <w:tc>
          <w:tcPr>
            <w:tcW w:w="8522" w:type="dxa"/>
            <w:shd w:val="pct20" w:color="auto" w:fill="auto"/>
          </w:tcPr>
          <w:p w:rsidR="000F38EF" w:rsidRDefault="000F38EF" w:rsidP="00491265">
            <w:pPr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13. IEDAĻA. Apsvērumi, kas saistīti ar apsaimniekošanu</w:t>
            </w:r>
          </w:p>
        </w:tc>
      </w:tr>
    </w:tbl>
    <w:p w:rsidR="000F38EF" w:rsidRDefault="000F38EF" w:rsidP="00491265">
      <w:pPr>
        <w:spacing w:after="0"/>
        <w:rPr>
          <w:rFonts w:ascii="TimesNewRoman" w:hAnsi="TimesNewRoman" w:cs="TimesNewRoman"/>
          <w:sz w:val="20"/>
          <w:szCs w:val="20"/>
        </w:rPr>
      </w:pPr>
    </w:p>
    <w:p w:rsidR="00491265" w:rsidRPr="00EA4547" w:rsidRDefault="00491265" w:rsidP="0049126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13.1 Atkritumu apstrādes metodes</w:t>
      </w:r>
    </w:p>
    <w:p w:rsidR="00491265" w:rsidRPr="00EA4547" w:rsidRDefault="00491265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Konultējieties ar attiecīgām institūcijām par precīzu to pārstrādi un saistītiem uzglabāšanas noteikumiem.</w:t>
      </w:r>
    </w:p>
    <w:p w:rsidR="00491265" w:rsidRPr="00EA4547" w:rsidRDefault="008E197A" w:rsidP="00491265">
      <w:pPr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Nesacietināta produkta atlikumi ir bīstamie atkritumi. Neizmetiet produktu notekūdeņos. Neuzglabājiet kopā ar sadzīves atkritumiem. Sajauciet atlikušo produktu ar komponentu B (cietinātāju). Šādā stāvoklī produkts vairs nav bīstams atkritums. Produktu ar B (cietinātāju) drīkst sajaukt nelielās porcijās, lai izvairītos no termiskas reakcijas.</w:t>
      </w:r>
    </w:p>
    <w:p w:rsidR="00491265" w:rsidRDefault="00491265" w:rsidP="00491265">
      <w:pPr>
        <w:rPr>
          <w:rFonts w:ascii="TimesNewRoman" w:hAnsi="TimesNewRoman" w:cs="TimesNewRoman"/>
          <w:sz w:val="20"/>
          <w:szCs w:val="20"/>
        </w:rPr>
      </w:pPr>
    </w:p>
    <w:p w:rsidR="004D556D" w:rsidRDefault="004D556D" w:rsidP="00491265">
      <w:pPr>
        <w:rPr>
          <w:rFonts w:ascii="TimesNewRoman" w:hAnsi="TimesNewRoman" w:cs="TimesNewRoman"/>
          <w:sz w:val="20"/>
          <w:szCs w:val="20"/>
        </w:rPr>
      </w:pPr>
    </w:p>
    <w:p w:rsidR="004D556D" w:rsidRDefault="004D556D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FD747E" w:rsidTr="00FD747E">
        <w:tc>
          <w:tcPr>
            <w:tcW w:w="8522" w:type="dxa"/>
            <w:shd w:val="pct20" w:color="auto" w:fill="auto"/>
          </w:tcPr>
          <w:p w:rsidR="00FD747E" w:rsidRPr="00FD747E" w:rsidRDefault="00FD747E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lastRenderedPageBreak/>
              <w:t>14. IEDAĻA. Informācija par transportēšanu</w:t>
            </w:r>
          </w:p>
        </w:tc>
      </w:tr>
    </w:tbl>
    <w:p w:rsidR="004D556D" w:rsidRPr="00FC7ADB" w:rsidRDefault="004D556D" w:rsidP="00491265">
      <w:pPr>
        <w:rPr>
          <w:rFonts w:ascii="TimesNewRoman" w:hAnsi="TimesNewRoman" w:cs="TimesNewRoman"/>
          <w:sz w:val="18"/>
          <w:szCs w:val="18"/>
        </w:rPr>
      </w:pP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ADR/RID</w:t>
      </w:r>
      <w:r w:rsidRPr="00FC7ADB">
        <w:rPr>
          <w:rFonts w:ascii="TimesNewRoman" w:hAnsi="TimesNewRoman" w:cs="TimesNewRoman"/>
          <w:sz w:val="18"/>
          <w:szCs w:val="18"/>
        </w:rPr>
        <w:tab/>
        <w:t>IMO/IMGD</w:t>
      </w:r>
      <w:r w:rsidRPr="00FC7ADB">
        <w:rPr>
          <w:rFonts w:ascii="TimesNewRoman" w:hAnsi="TimesNewRoman" w:cs="TimesNewRoman"/>
          <w:sz w:val="18"/>
          <w:szCs w:val="18"/>
        </w:rPr>
        <w:tab/>
        <w:t>IATA-DGR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14.1</w:t>
      </w:r>
      <w:r w:rsidRPr="00FC7ADB">
        <w:rPr>
          <w:rFonts w:ascii="TimesNewRoman" w:hAnsi="TimesNewRoman" w:cs="TimesNewRoman"/>
          <w:sz w:val="18"/>
          <w:szCs w:val="18"/>
        </w:rPr>
        <w:tab/>
        <w:t>UN nr.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1866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14.2</w:t>
      </w:r>
      <w:r w:rsidRPr="00FC7ADB">
        <w:rPr>
          <w:rFonts w:ascii="TimesNewRoman" w:hAnsi="TimesNewRoman" w:cs="TimesNewRoman"/>
          <w:sz w:val="18"/>
          <w:szCs w:val="18"/>
        </w:rPr>
        <w:tab/>
        <w:t>Transportēšanas nosaukums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Sveķu š</w:t>
      </w:r>
      <w:r w:rsidR="00A9337D">
        <w:rPr>
          <w:rFonts w:ascii="TimesNewRoman" w:hAnsi="TimesNewRoman" w:cs="TimesNewRoman"/>
          <w:sz w:val="18"/>
          <w:szCs w:val="18"/>
        </w:rPr>
        <w:t>ķ</w:t>
      </w:r>
      <w:r w:rsidRPr="00FC7ADB">
        <w:rPr>
          <w:rFonts w:ascii="TimesNewRoman" w:hAnsi="TimesNewRoman" w:cs="TimesNewRoman"/>
          <w:sz w:val="18"/>
          <w:szCs w:val="18"/>
        </w:rPr>
        <w:t>īdums, Uzliesmojošs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14.3</w:t>
      </w:r>
      <w:r w:rsidRPr="00FC7ADB">
        <w:rPr>
          <w:rFonts w:ascii="TimesNewRoman" w:hAnsi="TimesNewRoman" w:cs="TimesNewRoman"/>
          <w:sz w:val="18"/>
          <w:szCs w:val="18"/>
        </w:rPr>
        <w:tab/>
        <w:t>Transp. bīstamības klase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3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14.4</w:t>
      </w:r>
      <w:r w:rsidRPr="00FC7ADB">
        <w:rPr>
          <w:rFonts w:ascii="TimesNewRoman" w:hAnsi="TimesNewRoman" w:cs="TimesNewRoman"/>
          <w:sz w:val="18"/>
          <w:szCs w:val="18"/>
        </w:rPr>
        <w:tab/>
        <w:t>Iepakojuma grupa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III</w:t>
      </w:r>
    </w:p>
    <w:p w:rsidR="00FD747E" w:rsidRPr="00FC7ADB" w:rsidRDefault="00FD747E" w:rsidP="00491265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14.5</w:t>
      </w:r>
      <w:r w:rsidRPr="00FC7ADB">
        <w:rPr>
          <w:rFonts w:ascii="TimesNewRoman" w:hAnsi="TimesNewRoman" w:cs="TimesNewRoman"/>
          <w:sz w:val="18"/>
          <w:szCs w:val="18"/>
        </w:rPr>
        <w:tab/>
        <w:t>Vides bīstamība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  <w:r w:rsidRPr="00FC7ADB">
        <w:rPr>
          <w:rFonts w:ascii="TimesNewRoman" w:hAnsi="TimesNewRoman" w:cs="TimesNewRoman"/>
          <w:sz w:val="18"/>
          <w:szCs w:val="18"/>
        </w:rPr>
        <w:tab/>
      </w:r>
      <w:r w:rsidRPr="00FC7ADB">
        <w:rPr>
          <w:rFonts w:ascii="TimesNewRoman" w:hAnsi="TimesNewRoman" w:cs="TimesNewRoman"/>
          <w:sz w:val="18"/>
          <w:szCs w:val="18"/>
        </w:rPr>
        <w:tab/>
        <w:t>nav</w:t>
      </w:r>
    </w:p>
    <w:p w:rsidR="00FD747E" w:rsidRPr="00FC7ADB" w:rsidRDefault="00FD747E" w:rsidP="00FD747E">
      <w:pPr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14.6</w:t>
      </w:r>
      <w:r w:rsidRPr="00FC7ADB">
        <w:rPr>
          <w:rFonts w:ascii="TimesNewRoman" w:hAnsi="TimesNewRoman" w:cs="TimesNewRoman"/>
          <w:sz w:val="18"/>
          <w:szCs w:val="18"/>
        </w:rPr>
        <w:tab/>
        <w:t>Speciāla piesardzība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Netransportēt kopā ar 1 klases materiāliem (izņemot 1.4S klase) un dažiem materiāliem no 4.1 un 5.2</w:t>
      </w:r>
    </w:p>
    <w:p w:rsidR="00FD747E" w:rsidRPr="00FC7ADB" w:rsidRDefault="00FD747E" w:rsidP="00FC7ADB">
      <w:pPr>
        <w:spacing w:after="0"/>
        <w:rPr>
          <w:rFonts w:ascii="TimesNewRoman" w:hAnsi="TimesNewRoman" w:cs="TimesNewRoman"/>
          <w:sz w:val="18"/>
          <w:szCs w:val="18"/>
        </w:rPr>
      </w:pPr>
      <w:r w:rsidRPr="00FC7ADB">
        <w:rPr>
          <w:rFonts w:ascii="TimesNewRoman" w:hAnsi="TimesNewRoman" w:cs="TimesNewRoman"/>
          <w:sz w:val="18"/>
          <w:szCs w:val="18"/>
        </w:rPr>
        <w:t>Transportējot izvairīties</w:t>
      </w:r>
      <w:r w:rsidR="00FC7ADB" w:rsidRPr="00FC7ADB">
        <w:rPr>
          <w:rFonts w:ascii="TimesNewRoman" w:hAnsi="TimesNewRoman" w:cs="TimesNewRoman"/>
          <w:sz w:val="18"/>
          <w:szCs w:val="18"/>
        </w:rPr>
        <w:t xml:space="preserve"> no tieša kontakta ar 5.1 un 5.2 klases materiāliem. Nesmēķēt, nelietot atklātu uguni.</w:t>
      </w:r>
    </w:p>
    <w:p w:rsidR="00491265" w:rsidRDefault="00491265" w:rsidP="00491265">
      <w:pPr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491265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15. IEDAĻA. Informācija par regulējumu</w:t>
            </w:r>
          </w:p>
        </w:tc>
      </w:tr>
    </w:tbl>
    <w:p w:rsidR="000D4311" w:rsidRDefault="000D4311" w:rsidP="00491265">
      <w:pPr>
        <w:rPr>
          <w:rFonts w:ascii="TimesNewRoman" w:hAnsi="TimesNewRoman" w:cs="TimesNewRoman"/>
          <w:sz w:val="20"/>
          <w:szCs w:val="20"/>
        </w:rPr>
      </w:pPr>
    </w:p>
    <w:p w:rsidR="00491265" w:rsidRPr="00165469" w:rsidRDefault="00491265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15.1. Drošības, veselības un vides aizsardzības noteikumi / tiesību akti specifiskai vielai vai maisījumam</w:t>
      </w:r>
    </w:p>
    <w:p w:rsidR="00491265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ES</w:t>
      </w:r>
      <w:r w:rsidR="00491265" w:rsidRPr="00165469">
        <w:rPr>
          <w:rFonts w:ascii="TimesNewRoman,Bold" w:hAnsi="TimesNewRoman,Bold" w:cs="TimesNewRoman,Bold"/>
          <w:b/>
          <w:bCs/>
          <w:sz w:val="18"/>
          <w:szCs w:val="18"/>
        </w:rPr>
        <w:t xml:space="preserve"> regulēšanas informācija</w:t>
      </w:r>
    </w:p>
    <w:p w:rsidR="00E5711B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67/548 EWG(2006/121/WE)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91/155/EWG(2001/58/WE)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Direktīva 199/45/EC(2006/8/WE)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REACH – Regula 2006/1907/WE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CLP – Regula 1272/2008/WE</w:t>
      </w:r>
    </w:p>
    <w:p w:rsidR="000D4311" w:rsidRPr="00165469" w:rsidRDefault="000D4311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/>
          <w:bCs/>
          <w:sz w:val="18"/>
          <w:szCs w:val="18"/>
        </w:rPr>
        <w:t>15.2. Ķīmiskās drošības novērtējums</w:t>
      </w:r>
    </w:p>
    <w:p w:rsidR="00E5711B" w:rsidRPr="00165469" w:rsidRDefault="00E5711B" w:rsidP="00B44DFE">
      <w:pPr>
        <w:spacing w:after="0"/>
        <w:rPr>
          <w:rFonts w:ascii="TimesNewRoman,Bold" w:hAnsi="TimesNewRoman,Bold" w:cs="TimesNewRoman,Bold"/>
          <w:bCs/>
          <w:sz w:val="18"/>
          <w:szCs w:val="18"/>
        </w:rPr>
      </w:pPr>
      <w:r w:rsidRPr="00165469">
        <w:rPr>
          <w:rFonts w:ascii="TimesNewRoman,Bold" w:hAnsi="TimesNewRoman,Bold" w:cs="TimesNewRoman,Bold"/>
          <w:bCs/>
          <w:sz w:val="18"/>
          <w:szCs w:val="18"/>
        </w:rPr>
        <w:t>Nav piemērojams.</w:t>
      </w:r>
    </w:p>
    <w:p w:rsidR="00E5711B" w:rsidRDefault="00E5711B" w:rsidP="00B44DFE">
      <w:pPr>
        <w:spacing w:after="0" w:line="240" w:lineRule="auto"/>
        <w:rPr>
          <w:rFonts w:ascii="TimesNewRoman,Bold" w:hAnsi="TimesNewRoman,Bold" w:cs="TimesNewRoman,Bold"/>
          <w:bCs/>
          <w:sz w:val="20"/>
          <w:szCs w:val="20"/>
        </w:rPr>
      </w:pPr>
    </w:p>
    <w:tbl>
      <w:tblPr>
        <w:tblStyle w:val="TableGrid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8522"/>
      </w:tblGrid>
      <w:tr w:rsidR="000D4311" w:rsidTr="000D4311">
        <w:tc>
          <w:tcPr>
            <w:tcW w:w="8522" w:type="dxa"/>
            <w:shd w:val="pct20" w:color="auto" w:fill="auto"/>
          </w:tcPr>
          <w:p w:rsidR="000D4311" w:rsidRPr="000D4311" w:rsidRDefault="000D4311" w:rsidP="00E5711B">
            <w:pP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</w:pPr>
            <w:r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16. IEDAĻA. Cita informācija</w:t>
            </w:r>
          </w:p>
        </w:tc>
      </w:tr>
    </w:tbl>
    <w:p w:rsidR="00E5711B" w:rsidRDefault="00E5711B" w:rsidP="00E5711B">
      <w:pPr>
        <w:spacing w:after="0"/>
        <w:rPr>
          <w:rFonts w:ascii="TimesNewRoman,Bold" w:hAnsi="TimesNewRoman,Bold" w:cs="TimesNewRoman,Bold"/>
          <w:b/>
          <w:bCs/>
          <w:sz w:val="20"/>
          <w:szCs w:val="20"/>
        </w:rPr>
      </w:pP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 w:rsidRPr="00EA4547">
        <w:rPr>
          <w:rFonts w:ascii="Times New Roman" w:hAnsi="Times New Roman" w:cs="Times New Roman"/>
          <w:b/>
          <w:bCs/>
          <w:sz w:val="18"/>
          <w:szCs w:val="18"/>
        </w:rPr>
        <w:t>Būtiskāko risku paziņojumu saraksts</w:t>
      </w:r>
      <w:r w:rsidR="000D4311" w:rsidRPr="00EA4547">
        <w:rPr>
          <w:rFonts w:ascii="Times New Roman" w:hAnsi="Times New Roman" w:cs="Times New Roman"/>
          <w:b/>
          <w:bCs/>
          <w:sz w:val="18"/>
          <w:szCs w:val="18"/>
        </w:rPr>
        <w:t xml:space="preserve"> norādītas iedaļās 2-15</w:t>
      </w:r>
    </w:p>
    <w:p w:rsidR="00E5711B" w:rsidRPr="00EA4547" w:rsidRDefault="00E5711B" w:rsidP="00E5711B">
      <w:pPr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</w:p>
    <w:p w:rsidR="000D4311" w:rsidRPr="00EA4547" w:rsidRDefault="000D4311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R10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Uzliesmojošs</w:t>
      </w:r>
    </w:p>
    <w:p w:rsidR="000D4311" w:rsidRPr="00EA4547" w:rsidRDefault="000D4311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R20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Kaitīgs ieelpojot</w:t>
      </w:r>
    </w:p>
    <w:p w:rsidR="000D4311" w:rsidRPr="00EA4547" w:rsidRDefault="000D4311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R48/20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Kaitīgs-ieelpojot iespējams nopietns kaitējums veselībai pēc ilgstošas iedarbības.</w:t>
      </w:r>
    </w:p>
    <w:p w:rsidR="000D4311" w:rsidRPr="00EA4547" w:rsidRDefault="000D4311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R36/38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Kairina acis un ādu.</w:t>
      </w:r>
    </w:p>
    <w:p w:rsidR="000D4311" w:rsidRPr="00EA4547" w:rsidRDefault="000D4311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R63</w:t>
      </w:r>
      <w:r w:rsidRPr="00EA4547">
        <w:rPr>
          <w:rFonts w:ascii="Times New Roman" w:hAnsi="Times New Roman" w:cs="Times New Roman"/>
          <w:sz w:val="18"/>
          <w:szCs w:val="18"/>
        </w:rPr>
        <w:tab/>
      </w:r>
      <w:r w:rsidRPr="00EA4547">
        <w:rPr>
          <w:rFonts w:ascii="Times New Roman" w:hAnsi="Times New Roman" w:cs="Times New Roman"/>
          <w:sz w:val="18"/>
          <w:szCs w:val="18"/>
        </w:rPr>
        <w:tab/>
        <w:t>Iespējams kaitējuma risks augļa attīstībai.</w:t>
      </w:r>
    </w:p>
    <w:p w:rsidR="000D4311" w:rsidRPr="00EA4547" w:rsidRDefault="000D4311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hAnsi="Times New Roman" w:cs="Times New Roman"/>
          <w:sz w:val="18"/>
          <w:szCs w:val="18"/>
        </w:rPr>
        <w:t>H226</w:t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hAnsi="Times New Roman" w:cs="Times New Roman"/>
          <w:sz w:val="18"/>
          <w:szCs w:val="18"/>
        </w:rPr>
        <w:tab/>
      </w:r>
      <w:r w:rsidR="00165469"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Uzliesmojošs šķidrums un tvaiki.</w:t>
      </w:r>
    </w:p>
    <w:p w:rsidR="00165469" w:rsidRPr="00EA4547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H315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Kairina ādu.</w:t>
      </w:r>
    </w:p>
    <w:p w:rsidR="00165469" w:rsidRPr="00EA4547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H319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Izraisa nopietnu acu kairinājumu.</w:t>
      </w:r>
    </w:p>
    <w:p w:rsidR="00165469" w:rsidRPr="00EA4547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H332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Kaitīgs ieelpojot.</w:t>
      </w:r>
    </w:p>
    <w:p w:rsidR="00165469" w:rsidRPr="00EA4547" w:rsidRDefault="00165469" w:rsidP="00E5711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>H361d</w:t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  <w:r w:rsidRPr="00EA4547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  <w:t>Ir aizdomas, ka var kaitēt nedzimušajam bērnam.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Izdots: NOVOL Sp.z o. o.</w:t>
      </w:r>
    </w:p>
    <w:p w:rsidR="00165469" w:rsidRPr="00EA4547" w:rsidRDefault="00165469" w:rsidP="00E5711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EA4547">
        <w:rPr>
          <w:rFonts w:ascii="Times New Roman" w:hAnsi="Times New Roman" w:cs="Times New Roman"/>
          <w:sz w:val="18"/>
          <w:szCs w:val="18"/>
        </w:rPr>
        <w:t>Informācija pieejama: Pētniecības un Attīstības Laboratorija, tel. +48 61 810 99 09</w:t>
      </w:r>
    </w:p>
    <w:sectPr w:rsidR="00165469" w:rsidRPr="00EA4547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0F9" w:rsidRDefault="002570F9" w:rsidP="00F20722">
      <w:pPr>
        <w:spacing w:after="0" w:line="240" w:lineRule="auto"/>
      </w:pPr>
      <w:r>
        <w:separator/>
      </w:r>
    </w:p>
  </w:endnote>
  <w:endnote w:type="continuationSeparator" w:id="0">
    <w:p w:rsidR="002570F9" w:rsidRDefault="002570F9" w:rsidP="00F2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0F9" w:rsidRDefault="002570F9" w:rsidP="00F20722">
      <w:pPr>
        <w:spacing w:after="0" w:line="240" w:lineRule="auto"/>
      </w:pPr>
      <w:r>
        <w:separator/>
      </w:r>
    </w:p>
  </w:footnote>
  <w:footnote w:type="continuationSeparator" w:id="0">
    <w:p w:rsidR="002570F9" w:rsidRDefault="002570F9" w:rsidP="00F20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jc w:val="center"/>
      <w:rPr>
        <w:rFonts w:ascii="TimesNewRoman,BoldItalic" w:hAnsi="TimesNewRoman,BoldItalic" w:cs="TimesNewRoman,BoldItalic"/>
        <w:bCs/>
        <w:iCs/>
        <w:sz w:val="20"/>
        <w:szCs w:val="20"/>
      </w:rPr>
    </w:pPr>
    <w:r w:rsidRPr="00F27733">
      <w:rPr>
        <w:noProof/>
        <w:sz w:val="20"/>
        <w:szCs w:val="20"/>
        <w:lang w:eastAsia="lv-LV"/>
      </w:rPr>
      <w:t xml:space="preserve">                                                                                                                           </w:t>
    </w:r>
    <w:r w:rsidRPr="00F27733">
      <w:rPr>
        <w:noProof/>
        <w:sz w:val="20"/>
        <w:szCs w:val="20"/>
        <w:lang w:eastAsia="lv-LV"/>
      </w:rPr>
      <w:drawing>
        <wp:inline distT="0" distB="0" distL="0" distR="0" wp14:anchorId="09E00582" wp14:editId="724006AB">
          <wp:extent cx="1377949" cy="200025"/>
          <wp:effectExtent l="0" t="0" r="0" b="0"/>
          <wp:docPr id="1" name="Picture 1" descr="http://www.firme.ro/ups/1220428773logo_nov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irme.ro/ups/1220428773logo_nov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506" cy="200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790D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DROŠĪBAS DATU LAPA</w:t>
    </w:r>
    <w:r>
      <w:rPr>
        <w:rFonts w:ascii="Times New Roman" w:hAnsi="Times New Roman" w:cs="Times New Roman"/>
        <w:bCs/>
        <w:iCs/>
        <w:sz w:val="20"/>
        <w:szCs w:val="20"/>
      </w:rPr>
      <w:t xml:space="preserve">                                                                          </w:t>
    </w:r>
  </w:p>
  <w:p w:rsidR="00F27733" w:rsidRPr="00F27733" w:rsidRDefault="00F27733" w:rsidP="00F27733">
    <w:pPr>
      <w:tabs>
        <w:tab w:val="center" w:pos="4153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Izdošanas datums 14.04.2009</w:t>
    </w:r>
    <w:r>
      <w:rPr>
        <w:rFonts w:ascii="Times New Roman" w:hAnsi="Times New Roman" w:cs="Times New Roman"/>
        <w:bCs/>
        <w:iCs/>
        <w:sz w:val="20"/>
        <w:szCs w:val="20"/>
      </w:rPr>
      <w:tab/>
      <w:t xml:space="preserve">                        </w:t>
    </w:r>
  </w:p>
  <w:p w:rsidR="00F27733" w:rsidRDefault="00B9790D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Cs/>
        <w:iCs/>
        <w:sz w:val="20"/>
        <w:szCs w:val="20"/>
      </w:rPr>
      <w:t>Atjauno</w:t>
    </w:r>
    <w:r w:rsidR="00D67689">
      <w:rPr>
        <w:rFonts w:ascii="Times New Roman" w:hAnsi="Times New Roman" w:cs="Times New Roman"/>
        <w:bCs/>
        <w:iCs/>
        <w:sz w:val="20"/>
        <w:szCs w:val="20"/>
      </w:rPr>
      <w:t>šanas datums: 12.03.2018</w:t>
    </w:r>
    <w:r w:rsidR="00F27733">
      <w:rPr>
        <w:rFonts w:ascii="Times New Roman" w:hAnsi="Times New Roman" w:cs="Times New Roman"/>
        <w:bCs/>
        <w:iCs/>
        <w:sz w:val="20"/>
        <w:szCs w:val="20"/>
      </w:rPr>
      <w:t xml:space="preserve">             Numurs DDL_1_07</w:t>
    </w:r>
  </w:p>
  <w:p w:rsidR="00B9790D" w:rsidRDefault="00F27733" w:rsidP="00F27733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Cs/>
        <w:iCs/>
        <w:sz w:val="20"/>
        <w:szCs w:val="20"/>
      </w:rPr>
    </w:pPr>
    <w:r w:rsidRPr="00F27733">
      <w:rPr>
        <w:rFonts w:ascii="Times New Roman" w:hAnsi="Times New Roman" w:cs="Times New Roman"/>
        <w:b/>
        <w:bCs/>
        <w:iCs/>
        <w:sz w:val="20"/>
        <w:szCs w:val="20"/>
      </w:rPr>
      <w:t>EASY SAND – LIGHT PUTTY</w:t>
    </w:r>
  </w:p>
  <w:p w:rsidR="00F27733" w:rsidRPr="00F27733" w:rsidRDefault="00F27733" w:rsidP="00F27733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Cs/>
        <w:iCs/>
        <w:sz w:val="20"/>
        <w:szCs w:val="20"/>
      </w:rPr>
    </w:pPr>
  </w:p>
  <w:p w:rsidR="00B9790D" w:rsidRDefault="00B979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969E4"/>
    <w:multiLevelType w:val="hybridMultilevel"/>
    <w:tmpl w:val="49F013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349C9"/>
    <w:multiLevelType w:val="hybridMultilevel"/>
    <w:tmpl w:val="06D2F896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A2A02"/>
    <w:multiLevelType w:val="hybridMultilevel"/>
    <w:tmpl w:val="976A28E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9F"/>
    <w:rsid w:val="0002603A"/>
    <w:rsid w:val="00044FDA"/>
    <w:rsid w:val="00055641"/>
    <w:rsid w:val="000A65C0"/>
    <w:rsid w:val="000B17BD"/>
    <w:rsid w:val="000D4311"/>
    <w:rsid w:val="000F38EF"/>
    <w:rsid w:val="0011444B"/>
    <w:rsid w:val="00165469"/>
    <w:rsid w:val="001B10EF"/>
    <w:rsid w:val="001F03AD"/>
    <w:rsid w:val="001F5F7C"/>
    <w:rsid w:val="00211D23"/>
    <w:rsid w:val="002570F9"/>
    <w:rsid w:val="002916CA"/>
    <w:rsid w:val="002A6811"/>
    <w:rsid w:val="002E4A27"/>
    <w:rsid w:val="00354E3A"/>
    <w:rsid w:val="003B79DB"/>
    <w:rsid w:val="00416493"/>
    <w:rsid w:val="00491265"/>
    <w:rsid w:val="004D556D"/>
    <w:rsid w:val="00520EB0"/>
    <w:rsid w:val="00525321"/>
    <w:rsid w:val="00593E19"/>
    <w:rsid w:val="0063507D"/>
    <w:rsid w:val="006C6632"/>
    <w:rsid w:val="007742D3"/>
    <w:rsid w:val="0077430A"/>
    <w:rsid w:val="00873738"/>
    <w:rsid w:val="0087535C"/>
    <w:rsid w:val="00885F5A"/>
    <w:rsid w:val="008B59A1"/>
    <w:rsid w:val="008E197A"/>
    <w:rsid w:val="00914029"/>
    <w:rsid w:val="00937CEB"/>
    <w:rsid w:val="0094510D"/>
    <w:rsid w:val="009622E5"/>
    <w:rsid w:val="00987431"/>
    <w:rsid w:val="009B3300"/>
    <w:rsid w:val="009E2883"/>
    <w:rsid w:val="00A9337D"/>
    <w:rsid w:val="00B3694C"/>
    <w:rsid w:val="00B419B9"/>
    <w:rsid w:val="00B447B1"/>
    <w:rsid w:val="00B44DFE"/>
    <w:rsid w:val="00B80279"/>
    <w:rsid w:val="00B9790D"/>
    <w:rsid w:val="00C731F8"/>
    <w:rsid w:val="00C861BF"/>
    <w:rsid w:val="00CB1746"/>
    <w:rsid w:val="00D25308"/>
    <w:rsid w:val="00D2536F"/>
    <w:rsid w:val="00D54419"/>
    <w:rsid w:val="00D67689"/>
    <w:rsid w:val="00DC609C"/>
    <w:rsid w:val="00E0451D"/>
    <w:rsid w:val="00E1666D"/>
    <w:rsid w:val="00E5572A"/>
    <w:rsid w:val="00E5711B"/>
    <w:rsid w:val="00E9403A"/>
    <w:rsid w:val="00EA0667"/>
    <w:rsid w:val="00EA4547"/>
    <w:rsid w:val="00EB5E71"/>
    <w:rsid w:val="00F20722"/>
    <w:rsid w:val="00F266A0"/>
    <w:rsid w:val="00F268F2"/>
    <w:rsid w:val="00F27733"/>
    <w:rsid w:val="00F80D9F"/>
    <w:rsid w:val="00F970D8"/>
    <w:rsid w:val="00FA7F31"/>
    <w:rsid w:val="00FC7ADB"/>
    <w:rsid w:val="00FD2EC5"/>
    <w:rsid w:val="00FD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A522B"/>
  <w15:docId w15:val="{4D62482C-6317-4298-9E64-584D8BDC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A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722"/>
  </w:style>
  <w:style w:type="paragraph" w:styleId="Footer">
    <w:name w:val="footer"/>
    <w:basedOn w:val="Normal"/>
    <w:link w:val="FooterChar"/>
    <w:uiPriority w:val="99"/>
    <w:unhideWhenUsed/>
    <w:rsid w:val="00F207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722"/>
  </w:style>
  <w:style w:type="table" w:styleId="TableGrid">
    <w:name w:val="Table Grid"/>
    <w:basedOn w:val="TableNormal"/>
    <w:uiPriority w:val="59"/>
    <w:rsid w:val="00F20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7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7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1EC72-F33E-4A40-8D4E-BED0CE921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6</Pages>
  <Words>9231</Words>
  <Characters>5263</Characters>
  <Application>Microsoft Office Word</Application>
  <DocSecurity>0</DocSecurity>
  <Lines>43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 Graumanis</dc:creator>
  <cp:lastModifiedBy>Juris Graumanis</cp:lastModifiedBy>
  <cp:revision>12</cp:revision>
  <cp:lastPrinted>2021-09-14T09:22:00Z</cp:lastPrinted>
  <dcterms:created xsi:type="dcterms:W3CDTF">2016-01-08T08:56:00Z</dcterms:created>
  <dcterms:modified xsi:type="dcterms:W3CDTF">2021-09-14T09:24:00Z</dcterms:modified>
</cp:coreProperties>
</file>