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0962CA" w:rsidRDefault="000962CA" w:rsidP="00096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BUMPERFIX PUTTY FOR PLASTICS PLASMASAS ŠPAKTELE</w:t>
      </w:r>
    </w:p>
    <w:p w:rsidR="000962CA" w:rsidRDefault="000962CA" w:rsidP="00096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2E4A27" w:rsidRPr="00EA4547" w:rsidRDefault="002E4A27" w:rsidP="00DD2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87535C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Špaktele (komponents A)  uz nepiesātinātiem poliestera sveķiem bāzēts produkts švīku un bedru aizpildīšanai pirms krāsošanas.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D57C96" w:rsidRPr="00EA4547" w:rsidRDefault="00D57C96" w:rsidP="00D57C9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NOVOL Sp.z o.o                         Tel:  +48 61 810-98-00</w:t>
      </w:r>
    </w:p>
    <w:p w:rsidR="00D57C96" w:rsidRPr="00EA4547" w:rsidRDefault="00D57C96" w:rsidP="00D57C9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Ul. Žabikowska 7/9                      Fax: +48 61 810-98-09</w:t>
      </w:r>
    </w:p>
    <w:p w:rsidR="00D57C96" w:rsidRDefault="00D57C96" w:rsidP="00D57C9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PL 62-052 Komorniki                  </w:t>
      </w:r>
      <w:hyperlink r:id="rId8" w:history="1">
        <w:r w:rsidRPr="00DD0785">
          <w:rPr>
            <w:rStyle w:val="Hyperlink"/>
            <w:rFonts w:ascii="Times New Roman" w:hAnsi="Times New Roman" w:cs="Times New Roman"/>
            <w:bCs/>
            <w:sz w:val="18"/>
            <w:szCs w:val="18"/>
          </w:rPr>
          <w:t>www.novol.pl</w:t>
        </w:r>
      </w:hyperlink>
    </w:p>
    <w:p w:rsidR="00D57C96" w:rsidRPr="00AE3DCE" w:rsidRDefault="00D57C96" w:rsidP="00D57C96">
      <w:pPr>
        <w:spacing w:line="235" w:lineRule="auto"/>
        <w:ind w:right="81"/>
        <w:jc w:val="both"/>
        <w:rPr>
          <w:rFonts w:ascii="Times New Roman" w:hAnsi="Times New Roman" w:cs="Times New Roman"/>
          <w:sz w:val="20"/>
        </w:rPr>
      </w:pPr>
      <w:r w:rsidRPr="00AE3DCE">
        <w:rPr>
          <w:rFonts w:ascii="Times New Roman" w:hAnsi="Times New Roman" w:cs="Times New Roman"/>
          <w:b/>
          <w:sz w:val="20"/>
        </w:rPr>
        <w:t>Importētājs:</w:t>
      </w:r>
      <w:r w:rsidRPr="00AE3DCE">
        <w:rPr>
          <w:rFonts w:ascii="Times New Roman" w:hAnsi="Times New Roman" w:cs="Times New Roman"/>
          <w:sz w:val="20"/>
        </w:rPr>
        <w:t xml:space="preserve"> SIA”Rags” Rīga, Latvija,  Džūkstes iela 1 LV-1004; T. +37167808780</w:t>
      </w:r>
    </w:p>
    <w:p w:rsidR="00D57C96" w:rsidRPr="00AE3DCE" w:rsidRDefault="00D57C96" w:rsidP="00D57C96">
      <w:pPr>
        <w:spacing w:line="235" w:lineRule="auto"/>
        <w:ind w:right="81"/>
        <w:jc w:val="both"/>
        <w:rPr>
          <w:rFonts w:ascii="Times New Roman" w:hAnsi="Times New Roman" w:cs="Times New Roman"/>
          <w:sz w:val="20"/>
        </w:rPr>
      </w:pPr>
      <w:r w:rsidRPr="00AE3DCE">
        <w:rPr>
          <w:rFonts w:ascii="Times New Roman" w:hAnsi="Times New Roman" w:cs="Times New Roman"/>
          <w:b/>
          <w:sz w:val="20"/>
        </w:rPr>
        <w:t>Izplatītājs:</w:t>
      </w:r>
      <w:r w:rsidRPr="00AE3DCE">
        <w:rPr>
          <w:rFonts w:ascii="Times New Roman" w:hAnsi="Times New Roman" w:cs="Times New Roman"/>
          <w:sz w:val="20"/>
        </w:rPr>
        <w:t xml:space="preserve"> SIA”Trigers”, Rīga, Latvija, Straupes iela 3, LV-1073; T +37120275600</w:t>
      </w:r>
    </w:p>
    <w:p w:rsidR="00D57C96" w:rsidRPr="00EA4547" w:rsidRDefault="00D57C96" w:rsidP="00D57C9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57C96" w:rsidRDefault="00D57C96" w:rsidP="00D57C9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Atbildīgā persona par DDL       </w:t>
      </w:r>
      <w:hyperlink r:id="rId9" w:history="1">
        <w:r w:rsidRPr="00DD0785">
          <w:rPr>
            <w:rStyle w:val="Hyperlink"/>
            <w:rFonts w:ascii="Times New Roman" w:hAnsi="Times New Roman" w:cs="Times New Roman"/>
            <w:bCs/>
            <w:sz w:val="18"/>
            <w:szCs w:val="18"/>
          </w:rPr>
          <w:t>dokumentacja@novol.pl</w:t>
        </w:r>
      </w:hyperlink>
    </w:p>
    <w:p w:rsidR="00D57C96" w:rsidRPr="00AE3DCE" w:rsidRDefault="00D57C96" w:rsidP="00D57C9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Tālruņa numurs, kur zvanīt ārkārtas situācijās : </w:t>
      </w:r>
    </w:p>
    <w:p w:rsidR="00D57C96" w:rsidRPr="00AE3DCE" w:rsidRDefault="00D57C96" w:rsidP="00D57C96">
      <w:pPr>
        <w:pStyle w:val="Default"/>
        <w:rPr>
          <w:sz w:val="20"/>
          <w:szCs w:val="20"/>
        </w:rPr>
      </w:pPr>
      <w:r w:rsidRPr="00AE3DCE">
        <w:rPr>
          <w:sz w:val="20"/>
          <w:szCs w:val="20"/>
        </w:rPr>
        <w:t xml:space="preserve">Valsts ugunsdzēsības un glābšanas dienests: (+371) 112 </w:t>
      </w:r>
    </w:p>
    <w:p w:rsidR="00D57C96" w:rsidRPr="00AE3DCE" w:rsidRDefault="00D57C96" w:rsidP="00D57C96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b/>
          <w:sz w:val="20"/>
          <w:szCs w:val="20"/>
        </w:rPr>
      </w:pPr>
      <w:r w:rsidRPr="00AE3DCE">
        <w:rPr>
          <w:rFonts w:ascii="Times New Roman" w:hAnsi="Times New Roman" w:cs="Times New Roman"/>
          <w:sz w:val="20"/>
          <w:szCs w:val="20"/>
        </w:rPr>
        <w:t>Saindēšanās un zāļu informācijas centrs: (+371) 67042473 (visu diennakti)</w:t>
      </w:r>
    </w:p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20EB0" w:rsidRPr="00EA4547" w:rsidRDefault="00520EB0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1272/2008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WE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</w:t>
      </w:r>
    </w:p>
    <w:p w:rsidR="00520EB0" w:rsidRPr="00EA4547" w:rsidRDefault="00520EB0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Reproduktīvā toksicitāte</w:t>
      </w:r>
      <w:r w:rsidR="0011444B" w:rsidRPr="00EA4547">
        <w:rPr>
          <w:rFonts w:ascii="Times New Roman" w:hAnsi="Times New Roman" w:cs="Times New Roman"/>
          <w:bCs/>
          <w:sz w:val="18"/>
          <w:szCs w:val="18"/>
        </w:rPr>
        <w:t>,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Bīstamības kategorija 2 (Repr.2)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Ir aizd</w:t>
      </w:r>
      <w:r w:rsidR="0011444B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omas, ka var kaitēt 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nedzimušajam bērnam</w:t>
      </w:r>
      <w:r w:rsidR="0011444B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</w:t>
      </w:r>
    </w:p>
    <w:p w:rsidR="0011444B" w:rsidRPr="00EA4547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Kairinošs efekts ādai, Kat. 2. Kairina ādu.</w:t>
      </w:r>
    </w:p>
    <w:p w:rsidR="0011444B" w:rsidRPr="00EA4547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Nopietni acu bojājumi/kairina acis. </w:t>
      </w:r>
      <w:r w:rsidRPr="00EA4547">
        <w:rPr>
          <w:rFonts w:ascii="Times New Roman" w:hAnsi="Times New Roman" w:cs="Times New Roman"/>
          <w:bCs/>
          <w:sz w:val="18"/>
          <w:szCs w:val="18"/>
        </w:rPr>
        <w:t>Bīstamības kategorija 2</w:t>
      </w:r>
      <w:r w:rsidR="001F5F7C" w:rsidRPr="00EA4547">
        <w:rPr>
          <w:rFonts w:ascii="Times New Roman" w:hAnsi="Times New Roman" w:cs="Times New Roman"/>
          <w:bCs/>
          <w:sz w:val="18"/>
          <w:szCs w:val="18"/>
        </w:rPr>
        <w:t>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Izraisa nopietnu acu kairinājumu.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Specifisku orgānu toksicitāte – Atkārtotas iedarbības,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Bīstamības kategorija 1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Izraisa orgānu bojājumus ilgstošas vai atkārtotas iedarbības rezultātā.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Šķidrums. Uzliesmojošs, kategorija 3.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11444B" w:rsidRPr="00EA4547" w:rsidRDefault="0011444B" w:rsidP="0011444B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Satur:                                                        stirolu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7776744" wp14:editId="7AC1783C">
            <wp:extent cx="448163" cy="453983"/>
            <wp:effectExtent l="0" t="0" r="0" b="381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3" cy="4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94510D">
        <w:rPr>
          <w:rFonts w:ascii="Times New Roman" w:hAnsi="Times New Roman" w:cs="Times New Roman"/>
          <w:bCs/>
          <w:sz w:val="18"/>
          <w:szCs w:val="18"/>
        </w:rPr>
        <w:t xml:space="preserve">                          Bīstami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H226                                                               Uzliesmojošs šķidrums un tvaiki.</w:t>
      </w: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H361d                 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</w:t>
      </w:r>
      <w:r w:rsidR="00494402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Ir aizdomas, ka var kaitēt nedzimušajam bērnam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                                                               Kairina ādu.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H319                                                               Izraisa nopietnu acu kairinājumu.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H372                                                               Izraisa orgānu bojājumus ilgstošas vai atkārtotas iedarbības rezultātā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P210                                                                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                                                               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                                                               Izmantot tikai ārā vai labi vēdināmās telpās.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                                                               Izmantot aizsargcimdus/aizsargdrēbes/acu aizsargus/sejas aizsargus.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                                                               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Pr="00EA4547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FD2EC5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F20722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Cs/>
          <w:sz w:val="18"/>
          <w:szCs w:val="18"/>
        </w:rPr>
        <w:t>Stirola izgarojumi ar gaisu var veidot eksplozīvus savienojumus</w:t>
      </w:r>
      <w:r w:rsidR="00C861BF" w:rsidRPr="00EA4547">
        <w:rPr>
          <w:rFonts w:ascii="TimesNewRoman,Bold" w:hAnsi="TimesNewRoman,Bold" w:cs="TimesNewRoman,Bold"/>
          <w:bCs/>
          <w:sz w:val="18"/>
          <w:szCs w:val="18"/>
        </w:rPr>
        <w:t>. Izgarojumi ir smagāki par gaisu un uzkrājas telpas apakšējā daļā tuvu pie grīdas.Augstas t</w:t>
      </w:r>
      <w:r w:rsidR="00C861BF" w:rsidRPr="00EA4547">
        <w:rPr>
          <w:rFonts w:ascii="TimesNewRoman,Bold" w:hAnsi="TimesNewRoman,Bold" w:cs="TimesNewRoman,Bold"/>
          <w:bCs/>
          <w:sz w:val="18"/>
          <w:szCs w:val="18"/>
          <w:vertAlign w:val="superscript"/>
        </w:rPr>
        <w:t>o</w:t>
      </w:r>
      <w:r w:rsidR="00C861BF" w:rsidRPr="00EA4547">
        <w:rPr>
          <w:rFonts w:ascii="TimesNewRoman,Bold" w:hAnsi="TimesNewRoman,Bold" w:cs="TimesNewRoman,Bold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</w:t>
      </w:r>
      <w:r w:rsidR="002A6811" w:rsidRPr="00EA4547">
        <w:rPr>
          <w:rFonts w:ascii="TimesNewRoman,Bold" w:hAnsi="TimesNewRoman,Bold" w:cs="TimesNewRoman,Bold"/>
          <w:bCs/>
          <w:sz w:val="18"/>
          <w:szCs w:val="18"/>
        </w:rPr>
        <w:t>stipri eksotermisks process.</w:t>
      </w:r>
    </w:p>
    <w:p w:rsidR="00F268F2" w:rsidRDefault="00F268F2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3.1 Vielas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0962CA" w:rsidRDefault="002A6811" w:rsidP="00096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Produkta identifikācija </w:t>
      </w:r>
      <w:r w:rsidR="000962C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BUMPERFIX PUTTY FOR PLASTICS PLASMASAS </w:t>
      </w:r>
    </w:p>
    <w:p w:rsidR="000962CA" w:rsidRDefault="000962CA" w:rsidP="00096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                                                                 ŠPAKTELE</w:t>
      </w:r>
    </w:p>
    <w:p w:rsidR="002A6811" w:rsidRPr="00CB1746" w:rsidRDefault="002A6811" w:rsidP="002A6811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544"/>
        <w:gridCol w:w="1326"/>
      </w:tblGrid>
      <w:tr w:rsidR="002A6811" w:rsidTr="00CB1746">
        <w:tc>
          <w:tcPr>
            <w:tcW w:w="1668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198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54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CB1746">
        <w:tc>
          <w:tcPr>
            <w:tcW w:w="1668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P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Cs/>
                <w:sz w:val="18"/>
                <w:szCs w:val="18"/>
              </w:rPr>
              <w:t>Stirols</w:t>
            </w:r>
          </w:p>
        </w:tc>
        <w:tc>
          <w:tcPr>
            <w:tcW w:w="1984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202-851-5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100-42-5</w:t>
            </w:r>
          </w:p>
          <w:p w:rsidR="00CB1746" w:rsidRP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601-026-00-0</w:t>
            </w:r>
          </w:p>
        </w:tc>
        <w:tc>
          <w:tcPr>
            <w:tcW w:w="3544" w:type="dxa"/>
          </w:tcPr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Repr. 2 H361d Akut. Toks.</w:t>
            </w:r>
            <w:r w:rsidR="002916CA">
              <w:rPr>
                <w:rFonts w:ascii="TimesNewRoman,Bold" w:hAnsi="TimesNewRoman,Bold" w:cs="TimesNewRoman,Bold"/>
                <w:bCs/>
                <w:sz w:val="18"/>
                <w:szCs w:val="18"/>
              </w:rPr>
              <w:t>4; H332</w:t>
            </w:r>
          </w:p>
          <w:p w:rsidR="002916CA" w:rsidRPr="00CB1746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 2; H315 Ādas kair. 2; H372</w:t>
            </w: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916CA" w:rsidRPr="002916CA" w:rsidRDefault="00FC66BF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12.5-14</w:t>
            </w:r>
            <w:r w:rsidR="002916CA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4.2. Svarīgākie simptomi un ietekme – akūta un aizkavēta                </w:t>
      </w:r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Nelielā koncentrācijā stirola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Darba vietā jābūt pieejamai pirmās palīdzības aptieciņai.</w:t>
      </w:r>
    </w:p>
    <w:p w:rsidR="00FC66BF" w:rsidRDefault="00FC66BF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57C96" w:rsidRPr="00EA4547" w:rsidRDefault="00D57C96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8B59A1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0A65C0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ogļskābas un citu kaitīgu gāzu rašanos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>5.3 Ieteikumi ugunsdzēsējiem</w:t>
      </w:r>
    </w:p>
    <w:p w:rsidR="0077430A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p w:rsidR="00FC66BF" w:rsidRPr="00EA4547" w:rsidRDefault="00FC66BF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>Lietot individuālo darba aizsardzības ekipējumu</w:t>
      </w:r>
      <w:r w:rsidRPr="00EA4547">
        <w:rPr>
          <w:rFonts w:ascii="Times New Roman" w:hAnsi="Times New Roman" w:cs="Times New Roman"/>
          <w:sz w:val="18"/>
          <w:szCs w:val="18"/>
        </w:rPr>
        <w:t>(skat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>lielu daudzumu organiskiem 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.Veikt drošības pasākumus, lai pasargātu no statiskās elektrības iedarbības. 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7.3. Konkrēts(-i) galalietošanas veids(-i)</w:t>
      </w:r>
    </w:p>
    <w:p w:rsidR="003B79DB" w:rsidRPr="00EA4547" w:rsidRDefault="003B79DB" w:rsidP="003B79DB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E0451D" w:rsidRPr="00EA4547" w:rsidRDefault="00EA0667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Stirols CAS 100-42-5 saskaņā ar: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TRGS 900:                 MAK: 20ppm, MAK86mg/m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, 2(II), DFG,Y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EA0667" w:rsidRPr="00EA4547" w:rsidRDefault="00EA0667" w:rsidP="00EA066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TWA: 100mg/m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, 430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, STEL 250ppm, 1080mg/m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Aizsargcimdi PN-EN 374-3 (0.7mm cauri iešanas laiks &gt;480min. Nitrila,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403A" w:rsidRPr="00FC66BF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962CA" w:rsidRDefault="000962CA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Agregātstāvoklis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="00E1666D" w:rsidRPr="00EA4547">
        <w:rPr>
          <w:rFonts w:ascii="Times New Roman" w:hAnsi="Times New Roman" w:cs="Times New Roman"/>
          <w:sz w:val="18"/>
          <w:szCs w:val="18"/>
        </w:rPr>
        <w:t>Augsti viskozs 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Krāsa                                                                                   </w:t>
      </w:r>
      <w:r w:rsidR="00FC66BF">
        <w:rPr>
          <w:rFonts w:ascii="Times New Roman" w:hAnsi="Times New Roman" w:cs="Times New Roman"/>
          <w:sz w:val="18"/>
          <w:szCs w:val="18"/>
        </w:rPr>
        <w:t>pelēka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viegli salda līdz spēcīgai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pH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nav nopteikts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-30oC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Vārīšanās temperatūra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146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Uzliesmojamība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 xml:space="preserve">  30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Pašaizdegšanās temperatūra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490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Sadalīšanās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Sprāgstošas īpašības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zemākais 1.1% augst. 8.0% stirols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spiediens   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apm. 7.3hPa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 stirols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blīvums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3.6 stirols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Blīvums                           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0.83-0.95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B17BD" w:rsidRPr="00EA4547">
        <w:rPr>
          <w:rFonts w:ascii="Times New Roman" w:hAnsi="Times New Roman" w:cs="Times New Roman"/>
          <w:bCs/>
          <w:sz w:val="18"/>
          <w:szCs w:val="18"/>
        </w:rPr>
        <w:t xml:space="preserve">    ļoti vāja</w:t>
      </w:r>
    </w:p>
    <w:p w:rsidR="00593E19" w:rsidRPr="00EA4547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Oksidējošas īpašības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 Nekontrolēta polimerizācija slegtā iepakojumā var izraisīt eksploziju.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10.4 Apstākļi, no kuriem jāvairās 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Uzliesmojošs. Neuzglabāt kopā ar lielu daudzumu organiskiem peroksīdiem.Veikt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Pr="00EA4547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ogļskābas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211D23" w:rsidRP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Stirols                                                   LD50(žurka, orāli) – 5000mg/kg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LC50(žurka, ieelpojot) – 24000mg/m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TCL0(cilv., ieelpojot) - 2600 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</w:t>
      </w:r>
      <w:r w:rsidR="00914029" w:rsidRPr="0002603A">
        <w:rPr>
          <w:rFonts w:ascii="TimesNewRoman,Bold" w:hAnsi="TimesNewRoman,Bold" w:cs="TimesNewRoman,Bold"/>
          <w:bCs/>
          <w:sz w:val="18"/>
          <w:szCs w:val="18"/>
        </w:rPr>
        <w:t>LCL0(cilv., ieelpojot) - 430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 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 gļotaino membrānu. 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914029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alerģisks</w:t>
      </w:r>
    </w:p>
    <w:p w:rsidR="0002603A" w:rsidRDefault="0002603A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EA4547" w:rsidRPr="0002603A" w:rsidRDefault="00EA4547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14029" w:rsidRPr="0002603A" w:rsidRDefault="00914029" w:rsidP="00914029">
      <w:pPr>
        <w:pStyle w:val="ListParagraph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lastRenderedPageBreak/>
        <w:t>Nelielā koncentrācijā stirola putas var izraisīt acu asarošanu, metālisku garšu mutē, konjunktīvas sāpes un apsārtumu. Lielākā koncentrācijā – klepus, reibonis, līdzsvara trūkums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914029" w:rsidRDefault="00914029" w:rsidP="00914029">
      <w:pPr>
        <w:pStyle w:val="ListParagraph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02603A">
        <w:rPr>
          <w:rFonts w:ascii="Times New Roman" w:eastAsia="Times New Roman" w:hAnsi="Times New Roman" w:cs="Times New Roman"/>
          <w:sz w:val="18"/>
          <w:szCs w:val="18"/>
          <w:lang w:eastAsia="lv-LV"/>
        </w:rPr>
        <w:t>Var kaitēt nedzimušajam bērnam.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Sarkarē ar ādu: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Galvas sāpes un reibonis, nogurums,muskuļu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D25308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Stirols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Akūta toksicitāte zivīm: LC50 4-10mg/l/ 96h</w:t>
      </w:r>
    </w:p>
    <w:p w:rsidR="000F38EF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Akūta toksicitāte vēžveidīgiem: Daphnia magna EC50/24  182mg/l/24h</w:t>
      </w:r>
    </w:p>
    <w:p w:rsidR="000F38EF" w:rsidRPr="00EA4547" w:rsidRDefault="000F38EF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Nr. ūdens bīstamības katalogā: 187</w:t>
      </w:r>
    </w:p>
    <w:p w:rsidR="000F38EF" w:rsidRPr="00EA4547" w:rsidRDefault="000F38EF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Ūdens bīstamības klase: 2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Stirols</w:t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  <w:t>Biodegradācija: 80%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Stirols</w:t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  <w:t>Log Pow: 2.96 (OECD 107) – zemas bioakumulācijas spējas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12.5 PBT un vPvB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Default="00491265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Konultējieties ar attiecīgām institūcijām par precīzu to pārstrādi un saistītiem uzglabāšanas noteikumiem.</w:t>
      </w:r>
    </w:p>
    <w:p w:rsidR="004D556D" w:rsidRPr="00FC66BF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14.1</w:t>
      </w:r>
      <w:r w:rsidRPr="00FC7ADB">
        <w:rPr>
          <w:rFonts w:ascii="TimesNewRoman" w:hAnsi="TimesNewRoman" w:cs="TimesNewRoman"/>
          <w:sz w:val="18"/>
          <w:szCs w:val="18"/>
        </w:rPr>
        <w:tab/>
        <w:t>UN nr.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lastRenderedPageBreak/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Sveķu š</w:t>
      </w:r>
      <w:r w:rsidR="00FC66BF">
        <w:rPr>
          <w:rFonts w:ascii="TimesNewRoman" w:hAnsi="TimesNewRoman" w:cs="TimesNewRoman"/>
          <w:sz w:val="18"/>
          <w:szCs w:val="18"/>
        </w:rPr>
        <w:t>ķ</w:t>
      </w:r>
      <w:r w:rsidRPr="00FC7ADB">
        <w:rPr>
          <w:rFonts w:ascii="TimesNewRoman" w:hAnsi="TimesNewRoman" w:cs="TimesNewRoman"/>
          <w:sz w:val="18"/>
          <w:szCs w:val="18"/>
        </w:rPr>
        <w:t>īdums, Uzliesmojošs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  <w:t>Transp.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491265" w:rsidRDefault="00491265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25"/>
        <w:gridCol w:w="3925"/>
      </w:tblGrid>
      <w:tr w:rsidR="00423E24" w:rsidRPr="00423E24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3925" w:type="dxa"/>
          </w:tcPr>
          <w:p w:rsidR="00423E24" w:rsidRPr="00423E24" w:rsidRDefault="00423E24" w:rsidP="00423E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 w:colFirst="0" w:colLast="1"/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Maksimālās GOS satura robežvērtības atbilstoši Pielikumam IIB: </w:t>
            </w:r>
          </w:p>
        </w:tc>
        <w:tc>
          <w:tcPr>
            <w:tcW w:w="3925" w:type="dxa"/>
          </w:tcPr>
          <w:p w:rsidR="00423E24" w:rsidRPr="00423E24" w:rsidRDefault="00423E24" w:rsidP="00423E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250 g/l </w:t>
            </w:r>
          </w:p>
        </w:tc>
      </w:tr>
      <w:tr w:rsidR="00423E24" w:rsidRPr="00423E24">
        <w:tblPrEx>
          <w:tblCellMar>
            <w:top w:w="0" w:type="dxa"/>
            <w:bottom w:w="0" w:type="dxa"/>
          </w:tblCellMar>
        </w:tblPrEx>
        <w:trPr>
          <w:trHeight w:val="93"/>
        </w:trPr>
        <w:tc>
          <w:tcPr>
            <w:tcW w:w="3925" w:type="dxa"/>
          </w:tcPr>
          <w:p w:rsidR="00423E24" w:rsidRPr="00423E24" w:rsidRDefault="00423E24" w:rsidP="00423E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Lietošanai gatava produkta GOS saturs saskaņā ar ISO 11890-2: </w:t>
            </w:r>
          </w:p>
        </w:tc>
        <w:tc>
          <w:tcPr>
            <w:tcW w:w="3925" w:type="dxa"/>
          </w:tcPr>
          <w:p w:rsidR="00423E24" w:rsidRPr="00423E24" w:rsidRDefault="00423E24" w:rsidP="00423E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E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90 g/l </w:t>
            </w:r>
          </w:p>
        </w:tc>
      </w:tr>
      <w:bookmarkEnd w:id="0"/>
    </w:tbl>
    <w:p w:rsidR="00423E24" w:rsidRPr="00165469" w:rsidRDefault="00423E24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E5711B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67/548 EWG(2006/121/WE)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91/155/EWG(2001/58/WE)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199/45/EC(2006/8/WE)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REACH – Regula 2006/1907/WE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CLP – Regula 1272/2008/WE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Izdots: NOVOL Sp.z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F14" w:rsidRDefault="00037F14" w:rsidP="00F20722">
      <w:pPr>
        <w:spacing w:after="0" w:line="240" w:lineRule="auto"/>
      </w:pPr>
      <w:r>
        <w:separator/>
      </w:r>
    </w:p>
  </w:endnote>
  <w:endnote w:type="continuationSeparator" w:id="0">
    <w:p w:rsidR="00037F14" w:rsidRDefault="00037F14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F14" w:rsidRDefault="00037F14" w:rsidP="00F20722">
      <w:pPr>
        <w:spacing w:after="0" w:line="240" w:lineRule="auto"/>
      </w:pPr>
      <w:r>
        <w:separator/>
      </w:r>
    </w:p>
  </w:footnote>
  <w:footnote w:type="continuationSeparator" w:id="0">
    <w:p w:rsidR="00037F14" w:rsidRDefault="00037F14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</w:p>
  <w:p w:rsidR="00F27733" w:rsidRPr="00F27733" w:rsidRDefault="00F27733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 xml:space="preserve">Izdošanas datums </w:t>
    </w:r>
    <w:r w:rsidR="000962CA">
      <w:rPr>
        <w:rFonts w:ascii="Times New Roman" w:hAnsi="Times New Roman" w:cs="Times New Roman"/>
        <w:bCs/>
        <w:iCs/>
        <w:sz w:val="20"/>
        <w:szCs w:val="20"/>
      </w:rPr>
      <w:t>13.05</w:t>
    </w:r>
    <w:r w:rsidR="00DD2733">
      <w:rPr>
        <w:rFonts w:ascii="Times New Roman" w:hAnsi="Times New Roman" w:cs="Times New Roman"/>
        <w:bCs/>
        <w:iCs/>
        <w:sz w:val="20"/>
        <w:szCs w:val="20"/>
      </w:rPr>
      <w:t>.2000</w:t>
    </w:r>
    <w:r>
      <w:rPr>
        <w:rFonts w:ascii="Times New Roman" w:hAnsi="Times New Roman" w:cs="Times New Roman"/>
        <w:bCs/>
        <w:iCs/>
        <w:sz w:val="20"/>
        <w:szCs w:val="20"/>
      </w:rPr>
      <w:tab/>
      <w:t xml:space="preserve">                        </w:t>
    </w:r>
  </w:p>
  <w:p w:rsidR="00F27733" w:rsidRDefault="00B9790D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Atjauno</w:t>
    </w:r>
    <w:r w:rsidR="00007D06">
      <w:rPr>
        <w:rFonts w:ascii="Times New Roman" w:hAnsi="Times New Roman" w:cs="Times New Roman"/>
        <w:bCs/>
        <w:iCs/>
        <w:sz w:val="20"/>
        <w:szCs w:val="20"/>
      </w:rPr>
      <w:t>šanas datums: 01.06.2017</w:t>
    </w:r>
    <w:r w:rsidR="000962CA">
      <w:rPr>
        <w:rFonts w:ascii="Times New Roman" w:hAnsi="Times New Roman" w:cs="Times New Roman"/>
        <w:bCs/>
        <w:iCs/>
        <w:sz w:val="20"/>
        <w:szCs w:val="20"/>
      </w:rPr>
      <w:t xml:space="preserve">             Numurs DDL_1_04</w:t>
    </w:r>
  </w:p>
  <w:p w:rsidR="00B9790D" w:rsidRDefault="000962CA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/>
        <w:bCs/>
        <w:iCs/>
        <w:sz w:val="20"/>
        <w:szCs w:val="20"/>
      </w:rPr>
      <w:t>BUMPERFIX PUTTY FOR PLASTICS PLASMASAS ŠPAKTELE</w:t>
    </w:r>
  </w:p>
  <w:p w:rsidR="00F27733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B9790D" w:rsidRDefault="00B97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07D06"/>
    <w:rsid w:val="0002603A"/>
    <w:rsid w:val="00037F14"/>
    <w:rsid w:val="00044FDA"/>
    <w:rsid w:val="00055641"/>
    <w:rsid w:val="000962CA"/>
    <w:rsid w:val="000A65C0"/>
    <w:rsid w:val="000B17BD"/>
    <w:rsid w:val="000D4311"/>
    <w:rsid w:val="000F38EF"/>
    <w:rsid w:val="0011444B"/>
    <w:rsid w:val="00165469"/>
    <w:rsid w:val="001B10EF"/>
    <w:rsid w:val="001F03AD"/>
    <w:rsid w:val="001F5F7C"/>
    <w:rsid w:val="00211D23"/>
    <w:rsid w:val="002916CA"/>
    <w:rsid w:val="002A6811"/>
    <w:rsid w:val="002E4A27"/>
    <w:rsid w:val="00354E3A"/>
    <w:rsid w:val="003B79DB"/>
    <w:rsid w:val="00416493"/>
    <w:rsid w:val="00423E24"/>
    <w:rsid w:val="00491265"/>
    <w:rsid w:val="00494402"/>
    <w:rsid w:val="004D556D"/>
    <w:rsid w:val="00520EB0"/>
    <w:rsid w:val="00525321"/>
    <w:rsid w:val="00593E19"/>
    <w:rsid w:val="005E1710"/>
    <w:rsid w:val="0063507D"/>
    <w:rsid w:val="006C6632"/>
    <w:rsid w:val="0073792E"/>
    <w:rsid w:val="007742D3"/>
    <w:rsid w:val="0077430A"/>
    <w:rsid w:val="007B39D2"/>
    <w:rsid w:val="00873738"/>
    <w:rsid w:val="0087535C"/>
    <w:rsid w:val="008B59A1"/>
    <w:rsid w:val="008E197A"/>
    <w:rsid w:val="00914029"/>
    <w:rsid w:val="00937CEB"/>
    <w:rsid w:val="00942C6C"/>
    <w:rsid w:val="0094510D"/>
    <w:rsid w:val="009622E5"/>
    <w:rsid w:val="009966DD"/>
    <w:rsid w:val="009B3300"/>
    <w:rsid w:val="009E2883"/>
    <w:rsid w:val="00B3694C"/>
    <w:rsid w:val="00B419B9"/>
    <w:rsid w:val="00B447B1"/>
    <w:rsid w:val="00B44DFE"/>
    <w:rsid w:val="00B80279"/>
    <w:rsid w:val="00B9790D"/>
    <w:rsid w:val="00C731F8"/>
    <w:rsid w:val="00C85E08"/>
    <w:rsid w:val="00C861BF"/>
    <w:rsid w:val="00CB1746"/>
    <w:rsid w:val="00CF19C0"/>
    <w:rsid w:val="00D25308"/>
    <w:rsid w:val="00D54419"/>
    <w:rsid w:val="00D57C96"/>
    <w:rsid w:val="00DC609C"/>
    <w:rsid w:val="00DD2733"/>
    <w:rsid w:val="00E0451D"/>
    <w:rsid w:val="00E1666D"/>
    <w:rsid w:val="00E5572A"/>
    <w:rsid w:val="00E5711B"/>
    <w:rsid w:val="00E9403A"/>
    <w:rsid w:val="00EA0667"/>
    <w:rsid w:val="00EA4547"/>
    <w:rsid w:val="00EB5E71"/>
    <w:rsid w:val="00F02045"/>
    <w:rsid w:val="00F20722"/>
    <w:rsid w:val="00F266A0"/>
    <w:rsid w:val="00F268F2"/>
    <w:rsid w:val="00F27733"/>
    <w:rsid w:val="00F80D9F"/>
    <w:rsid w:val="00F970D8"/>
    <w:rsid w:val="00FA7F31"/>
    <w:rsid w:val="00FC66BF"/>
    <w:rsid w:val="00FC7ADB"/>
    <w:rsid w:val="00FD2EC5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734CC"/>
  <w15:docId w15:val="{5737B2D8-7534-4A38-91BB-6A4E2253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7C96"/>
    <w:rPr>
      <w:color w:val="0000FF" w:themeColor="hyperlink"/>
      <w:u w:val="single"/>
    </w:rPr>
  </w:style>
  <w:style w:type="paragraph" w:customStyle="1" w:styleId="Default">
    <w:name w:val="Default"/>
    <w:rsid w:val="00D57C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l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okumentacja@novol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71420-C2EA-4400-BCE3-A27512D2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6</Pages>
  <Words>9010</Words>
  <Characters>5136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17</cp:revision>
  <dcterms:created xsi:type="dcterms:W3CDTF">2016-01-08T08:56:00Z</dcterms:created>
  <dcterms:modified xsi:type="dcterms:W3CDTF">2022-10-25T13:12:00Z</dcterms:modified>
</cp:coreProperties>
</file>